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0B99B" w14:textId="10073488" w:rsidR="007B4E79" w:rsidRPr="007B3613" w:rsidRDefault="007B4E79" w:rsidP="006864C8">
      <w:pPr>
        <w:jc w:val="both"/>
        <w:rPr>
          <w:rFonts w:ascii="Calibri" w:hAnsi="Calibri" w:cs="Calibri"/>
          <w:sz w:val="22"/>
          <w:szCs w:val="22"/>
        </w:rPr>
      </w:pPr>
      <w:r w:rsidRPr="007B3613">
        <w:rPr>
          <w:rFonts w:ascii="Calibri" w:hAnsi="Calibri" w:cs="Calibri"/>
          <w:sz w:val="22"/>
          <w:szCs w:val="22"/>
        </w:rPr>
        <w:t xml:space="preserve">A társadalmi fejlődés csak magas szinten képzett alkotó emberek közreműködésével biztosítható, ezért társadalmi érdek a kutató, fejlesztő, feltaláló, oktató szakemberek kiemelkedő teljesítményének elismerése és sikereik példaként állítása. Ezt célozzák a különböző szakmai elismerések, amelyek sorában </w:t>
      </w:r>
      <w:proofErr w:type="spellStart"/>
      <w:r w:rsidRPr="007B3613">
        <w:rPr>
          <w:rFonts w:ascii="Calibri" w:hAnsi="Calibri" w:cs="Calibri"/>
          <w:sz w:val="22"/>
          <w:szCs w:val="22"/>
        </w:rPr>
        <w:t>fontosak</w:t>
      </w:r>
      <w:proofErr w:type="spellEnd"/>
      <w:r w:rsidRPr="007B3613">
        <w:rPr>
          <w:rFonts w:ascii="Calibri" w:hAnsi="Calibri" w:cs="Calibri"/>
          <w:sz w:val="22"/>
          <w:szCs w:val="22"/>
        </w:rPr>
        <w:t xml:space="preserve"> a civil kezdeményezéssel létrejött díjak. Ez évben immár 3</w:t>
      </w:r>
      <w:r w:rsidR="00543B25">
        <w:rPr>
          <w:rFonts w:ascii="Calibri" w:hAnsi="Calibri" w:cs="Calibri"/>
          <w:sz w:val="22"/>
          <w:szCs w:val="22"/>
        </w:rPr>
        <w:t>5</w:t>
      </w:r>
      <w:r w:rsidRPr="007B3613">
        <w:rPr>
          <w:rFonts w:ascii="Calibri" w:hAnsi="Calibri" w:cs="Calibri"/>
          <w:sz w:val="22"/>
          <w:szCs w:val="22"/>
        </w:rPr>
        <w:t xml:space="preserve">. alkalommal kerül átadásra a NOVOFER Alapítvány által 1989-ben létrehozott </w:t>
      </w:r>
      <w:r w:rsidRPr="007B3613">
        <w:rPr>
          <w:rFonts w:ascii="Calibri" w:hAnsi="Calibri" w:cs="Calibri"/>
          <w:b/>
          <w:bCs/>
          <w:sz w:val="22"/>
          <w:szCs w:val="22"/>
        </w:rPr>
        <w:t>GÁBOR DÉNES-díj</w:t>
      </w:r>
      <w:r w:rsidRPr="007B3613">
        <w:rPr>
          <w:rFonts w:ascii="Calibri" w:hAnsi="Calibri" w:cs="Calibri"/>
          <w:sz w:val="22"/>
          <w:szCs w:val="22"/>
        </w:rPr>
        <w:t xml:space="preserve">, amely a </w:t>
      </w:r>
      <w:r w:rsidRPr="007B3613">
        <w:rPr>
          <w:rFonts w:ascii="Calibri" w:hAnsi="Calibri" w:cs="Calibri"/>
          <w:b/>
          <w:bCs/>
          <w:sz w:val="22"/>
          <w:szCs w:val="22"/>
        </w:rPr>
        <w:t xml:space="preserve">civil szféra </w:t>
      </w:r>
      <w:r w:rsidR="00F35AC3">
        <w:rPr>
          <w:rFonts w:ascii="Calibri" w:hAnsi="Calibri" w:cs="Calibri"/>
          <w:b/>
          <w:bCs/>
          <w:sz w:val="22"/>
          <w:szCs w:val="22"/>
        </w:rPr>
        <w:t>közismert</w:t>
      </w:r>
      <w:r w:rsidRPr="007B3613">
        <w:rPr>
          <w:rFonts w:ascii="Calibri" w:hAnsi="Calibri" w:cs="Calibri"/>
          <w:b/>
          <w:bCs/>
          <w:sz w:val="22"/>
          <w:szCs w:val="22"/>
        </w:rPr>
        <w:t xml:space="preserve"> műszaki alkotói elismerése</w:t>
      </w:r>
      <w:r w:rsidRPr="007B3613">
        <w:rPr>
          <w:rFonts w:ascii="Calibri" w:hAnsi="Calibri" w:cs="Calibri"/>
          <w:sz w:val="22"/>
          <w:szCs w:val="22"/>
        </w:rPr>
        <w:t xml:space="preserve"> ma Magyarországon és napjainkig 2</w:t>
      </w:r>
      <w:r w:rsidR="002A3EC8">
        <w:rPr>
          <w:rFonts w:ascii="Calibri" w:hAnsi="Calibri" w:cs="Calibri"/>
          <w:sz w:val="22"/>
          <w:szCs w:val="22"/>
        </w:rPr>
        <w:t>70</w:t>
      </w:r>
      <w:r w:rsidRPr="007B3613">
        <w:rPr>
          <w:rFonts w:ascii="Calibri" w:hAnsi="Calibri" w:cs="Calibri"/>
          <w:sz w:val="22"/>
          <w:szCs w:val="22"/>
        </w:rPr>
        <w:t>-</w:t>
      </w:r>
      <w:r w:rsidR="002A3EC8">
        <w:rPr>
          <w:rFonts w:ascii="Calibri" w:hAnsi="Calibri" w:cs="Calibri"/>
          <w:sz w:val="22"/>
          <w:szCs w:val="22"/>
        </w:rPr>
        <w:t>e</w:t>
      </w:r>
      <w:r w:rsidRPr="007B3613">
        <w:rPr>
          <w:rFonts w:ascii="Calibri" w:hAnsi="Calibri" w:cs="Calibri"/>
          <w:sz w:val="22"/>
          <w:szCs w:val="22"/>
        </w:rPr>
        <w:t>n részesültek ezen elismerésben.</w:t>
      </w:r>
    </w:p>
    <w:p w14:paraId="4E8D2C86" w14:textId="0A024AA4" w:rsidR="007B4E79" w:rsidRPr="007B3613" w:rsidRDefault="007B4E79" w:rsidP="006864C8">
      <w:pPr>
        <w:tabs>
          <w:tab w:val="left" w:pos="3915"/>
        </w:tabs>
        <w:rPr>
          <w:rFonts w:ascii="Calibri" w:hAnsi="Calibri" w:cs="Calibri"/>
          <w:sz w:val="22"/>
          <w:szCs w:val="22"/>
        </w:rPr>
      </w:pPr>
    </w:p>
    <w:p w14:paraId="18F1F9E2" w14:textId="3837B452" w:rsidR="007B4E79" w:rsidRPr="007B3613" w:rsidRDefault="007B4E79" w:rsidP="006864C8">
      <w:pPr>
        <w:jc w:val="both"/>
        <w:rPr>
          <w:rFonts w:ascii="Calibri" w:hAnsi="Calibri" w:cs="Calibri"/>
          <w:sz w:val="22"/>
          <w:szCs w:val="22"/>
        </w:rPr>
      </w:pPr>
      <w:r w:rsidRPr="007B3613">
        <w:rPr>
          <w:rFonts w:ascii="Calibri" w:hAnsi="Calibri" w:cs="Calibri"/>
          <w:sz w:val="22"/>
          <w:szCs w:val="22"/>
        </w:rPr>
        <w:t xml:space="preserve">A Gábor Dénestől származó „Találjuk fel a jövőt” jelmondat üzenete napjainkban különösen aktuálissá vált az élet minden területén (fenntartható fejlődés, nyersanyag-, energia- és hulladékgazdálkodás, </w:t>
      </w:r>
      <w:proofErr w:type="gramStart"/>
      <w:r w:rsidRPr="007B3613">
        <w:rPr>
          <w:rFonts w:ascii="Calibri" w:hAnsi="Calibri" w:cs="Calibri"/>
          <w:sz w:val="22"/>
          <w:szCs w:val="22"/>
        </w:rPr>
        <w:t>foglalkoztatottság,</w:t>
      </w:r>
      <w:proofErr w:type="gramEnd"/>
      <w:r w:rsidR="00137A64" w:rsidRPr="007B3613">
        <w:rPr>
          <w:rFonts w:ascii="Calibri" w:hAnsi="Calibri" w:cs="Calibri"/>
          <w:sz w:val="22"/>
          <w:szCs w:val="22"/>
        </w:rPr>
        <w:t xml:space="preserve"> </w:t>
      </w:r>
      <w:r w:rsidRPr="007B3613">
        <w:rPr>
          <w:rFonts w:ascii="Calibri" w:hAnsi="Calibri" w:cs="Calibri"/>
          <w:sz w:val="22"/>
          <w:szCs w:val="22"/>
        </w:rPr>
        <w:t>stb.), azaz csak a tudatosan alakított jövő hozhat megoldást gondjainkra.</w:t>
      </w:r>
    </w:p>
    <w:p w14:paraId="7AD6E45C" w14:textId="77777777" w:rsidR="00E369EB" w:rsidRPr="007B3613" w:rsidRDefault="00E369EB" w:rsidP="006864C8">
      <w:pPr>
        <w:jc w:val="both"/>
        <w:rPr>
          <w:rFonts w:ascii="Calibri" w:hAnsi="Calibri" w:cs="Calibri"/>
          <w:sz w:val="22"/>
          <w:szCs w:val="22"/>
        </w:rPr>
      </w:pPr>
    </w:p>
    <w:p w14:paraId="6687ABE2" w14:textId="03D61E9F" w:rsidR="007B4E79" w:rsidRPr="007B3613" w:rsidRDefault="007B4E79" w:rsidP="006864C8">
      <w:pPr>
        <w:tabs>
          <w:tab w:val="num" w:pos="720"/>
        </w:tabs>
        <w:jc w:val="both"/>
        <w:rPr>
          <w:rFonts w:ascii="Calibri" w:hAnsi="Calibri" w:cs="Calibri"/>
          <w:sz w:val="22"/>
          <w:szCs w:val="22"/>
        </w:rPr>
      </w:pPr>
      <w:r w:rsidRPr="007B3613">
        <w:rPr>
          <w:rFonts w:ascii="Calibri" w:hAnsi="Calibri" w:cs="Calibri"/>
          <w:sz w:val="22"/>
          <w:szCs w:val="22"/>
        </w:rPr>
        <w:t xml:space="preserve">A </w:t>
      </w:r>
      <w:r w:rsidRPr="007B3613">
        <w:rPr>
          <w:rFonts w:ascii="Calibri" w:hAnsi="Calibri" w:cs="Calibri"/>
          <w:b/>
          <w:bCs/>
          <w:sz w:val="22"/>
          <w:szCs w:val="22"/>
        </w:rPr>
        <w:t>NOVOFER Alapítvány célja</w:t>
      </w:r>
      <w:r w:rsidRPr="007B3613">
        <w:rPr>
          <w:rFonts w:ascii="Calibri" w:hAnsi="Calibri" w:cs="Calibri"/>
          <w:sz w:val="22"/>
          <w:szCs w:val="22"/>
        </w:rPr>
        <w:t xml:space="preserve"> a műszaki-szellemi alkotások, a mérnöki munka és a technológiai fejlesztés együttesén alapuló innovációban megszületett kiemelkedő teljesítmények elismerése. A Gábor Dénes - díj megalapítójának szándéka a meghatározó személyes alkotó hozzájárulás és eredmény előtti főhajtás mellett a magas szervezettségű innovációs folyamatok, a kreatív erőfeszítésekkel létrehozott új anyagi, gépi és emberi kooperációk és vívmányok iránti társadalmi érdeklődés, figyelem és elismerés serkentése volt. Mai világunk fennmaradása és fejlődése döntően az érzékeny és értéktudatos környezet, a közösségi reflexeink ösztönző hatásától függ. A Díjak Gábor Dénes hasonló szellemiségét mutatták fel, vitték sikerre az elmúlt három évtizedben. Az egyes természettudományokra épülő ágazatok (energetika, IT és távközlés, gépipar,</w:t>
      </w:r>
      <w:r w:rsidR="00263AFF">
        <w:rPr>
          <w:rFonts w:ascii="Calibri" w:hAnsi="Calibri" w:cs="Calibri"/>
          <w:sz w:val="22"/>
          <w:szCs w:val="22"/>
        </w:rPr>
        <w:t xml:space="preserve"> közlekedés,</w:t>
      </w:r>
      <w:r w:rsidRPr="007B3613">
        <w:rPr>
          <w:rFonts w:ascii="Calibri" w:hAnsi="Calibri" w:cs="Calibri"/>
          <w:sz w:val="22"/>
          <w:szCs w:val="22"/>
        </w:rPr>
        <w:t xml:space="preserve"> mezőgazdaság/biotechnológia, orvosi technológia/műszergyártás, vegyészet/gyógyszeripar), illetve kapcsolódó képzési kereteik pedig rendre képviselve vannak ebben a mezőnyben.</w:t>
      </w:r>
    </w:p>
    <w:p w14:paraId="42149C98" w14:textId="07835124" w:rsidR="00B27EED" w:rsidRDefault="00B27EED" w:rsidP="006864C8">
      <w:pPr>
        <w:tabs>
          <w:tab w:val="num" w:pos="720"/>
        </w:tabs>
        <w:jc w:val="both"/>
        <w:rPr>
          <w:rFonts w:ascii="Calibri" w:hAnsi="Calibri" w:cs="Calibri"/>
          <w:sz w:val="24"/>
          <w:szCs w:val="24"/>
        </w:rPr>
      </w:pPr>
    </w:p>
    <w:p w14:paraId="60DED030" w14:textId="07076B22" w:rsidR="007B4E79" w:rsidRPr="003D6ED5" w:rsidRDefault="007B4E79" w:rsidP="006864C8">
      <w:pPr>
        <w:tabs>
          <w:tab w:val="num" w:pos="720"/>
        </w:tabs>
        <w:jc w:val="center"/>
        <w:rPr>
          <w:rFonts w:ascii="Calibri" w:hAnsi="Calibri" w:cs="Calibri"/>
          <w:b/>
          <w:bCs/>
          <w:sz w:val="24"/>
          <w:szCs w:val="24"/>
        </w:rPr>
      </w:pPr>
      <w:r w:rsidRPr="003D6ED5">
        <w:rPr>
          <w:rFonts w:ascii="Calibri" w:hAnsi="Calibri" w:cs="Calibri"/>
          <w:b/>
          <w:bCs/>
          <w:sz w:val="24"/>
          <w:szCs w:val="24"/>
        </w:rPr>
        <w:t>A 202</w:t>
      </w:r>
      <w:r w:rsidR="001274D7">
        <w:rPr>
          <w:rFonts w:ascii="Calibri" w:hAnsi="Calibri" w:cs="Calibri"/>
          <w:b/>
          <w:bCs/>
          <w:sz w:val="24"/>
          <w:szCs w:val="24"/>
        </w:rPr>
        <w:t>3</w:t>
      </w:r>
      <w:r w:rsidRPr="003D6ED5">
        <w:rPr>
          <w:rFonts w:ascii="Calibri" w:hAnsi="Calibri" w:cs="Calibri"/>
          <w:b/>
          <w:bCs/>
          <w:sz w:val="24"/>
          <w:szCs w:val="24"/>
        </w:rPr>
        <w:t xml:space="preserve">. évi </w:t>
      </w:r>
      <w:proofErr w:type="spellStart"/>
      <w:r w:rsidRPr="003D6ED5">
        <w:rPr>
          <w:rFonts w:ascii="Calibri" w:hAnsi="Calibri" w:cs="Calibri"/>
          <w:b/>
          <w:bCs/>
          <w:sz w:val="24"/>
          <w:szCs w:val="24"/>
        </w:rPr>
        <w:t>díjazottak</w:t>
      </w:r>
      <w:proofErr w:type="spellEnd"/>
      <w:r w:rsidRPr="003D6ED5">
        <w:rPr>
          <w:rFonts w:ascii="Calibri" w:hAnsi="Calibri" w:cs="Calibri"/>
          <w:b/>
          <w:bCs/>
          <w:sz w:val="24"/>
          <w:szCs w:val="24"/>
        </w:rPr>
        <w:t xml:space="preserve"> és a díjazás indoklása</w:t>
      </w:r>
    </w:p>
    <w:p w14:paraId="362A38D2" w14:textId="16548A22" w:rsidR="007B4E79" w:rsidRPr="003D6ED5" w:rsidRDefault="007B4E79" w:rsidP="006864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Arial Narrow" w:hAnsi="Arial Narrow"/>
          <w:sz w:val="22"/>
          <w:szCs w:val="22"/>
        </w:rPr>
      </w:pPr>
    </w:p>
    <w:p w14:paraId="00EF08C5" w14:textId="37322491" w:rsidR="007B4E79" w:rsidRPr="003D6ED5" w:rsidRDefault="007B4E79" w:rsidP="006864C8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3D6ED5">
        <w:rPr>
          <w:rFonts w:ascii="Calibri" w:hAnsi="Calibri" w:cs="Calibri"/>
          <w:sz w:val="24"/>
          <w:szCs w:val="24"/>
          <w:u w:val="single"/>
        </w:rPr>
        <w:t xml:space="preserve">A Kuratórium döntése alapján </w:t>
      </w:r>
      <w:r w:rsidRPr="003D6ED5">
        <w:rPr>
          <w:rFonts w:ascii="Calibri" w:hAnsi="Calibri" w:cs="Calibri"/>
          <w:b/>
          <w:sz w:val="24"/>
          <w:szCs w:val="24"/>
          <w:u w:val="single"/>
        </w:rPr>
        <w:t>Gábor Dénes Életmű Díj</w:t>
      </w:r>
      <w:r w:rsidRPr="003D6ED5">
        <w:rPr>
          <w:rFonts w:ascii="Calibri" w:hAnsi="Calibri" w:cs="Calibri"/>
          <w:sz w:val="24"/>
          <w:szCs w:val="24"/>
          <w:u w:val="single"/>
        </w:rPr>
        <w:t xml:space="preserve">ban részesült </w:t>
      </w:r>
    </w:p>
    <w:p w14:paraId="19B19363" w14:textId="3E4B013B" w:rsidR="004D6231" w:rsidRPr="003D6ED5" w:rsidRDefault="00FF711F" w:rsidP="006864C8">
      <w:pPr>
        <w:jc w:val="center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i/>
          <w:iCs/>
          <w:noProof/>
          <w:sz w:val="22"/>
          <w:szCs w:val="22"/>
          <w:lang w:eastAsia="en-US"/>
        </w:rPr>
        <w:drawing>
          <wp:anchor distT="0" distB="0" distL="114300" distR="114300" simplePos="0" relativeHeight="251703296" behindDoc="0" locked="0" layoutInCell="1" allowOverlap="1" wp14:anchorId="403A4066" wp14:editId="07EE67D2">
            <wp:simplePos x="0" y="0"/>
            <wp:positionH relativeFrom="column">
              <wp:posOffset>-140970</wp:posOffset>
            </wp:positionH>
            <wp:positionV relativeFrom="paragraph">
              <wp:posOffset>187325</wp:posOffset>
            </wp:positionV>
            <wp:extent cx="1188000" cy="1663703"/>
            <wp:effectExtent l="0" t="0" r="0" b="0"/>
            <wp:wrapSquare wrapText="bothSides"/>
            <wp:docPr id="1736683359" name="Kép 3" descr="A képen Emberi arc, személy, ruházat, nyakkend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83359" name="Kép 3" descr="A képen Emberi arc, személy, ruházat, nyakkendő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66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F34770" w14:textId="212C5F26" w:rsidR="00DB557A" w:rsidRDefault="001274D7" w:rsidP="001274D7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1274D7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Dr. </w:t>
      </w:r>
      <w:proofErr w:type="spellStart"/>
      <w:r w:rsidRPr="001274D7">
        <w:rPr>
          <w:rFonts w:ascii="Calibri" w:eastAsia="Calibri" w:hAnsi="Calibri" w:cs="Calibri"/>
          <w:b/>
          <w:bCs/>
          <w:sz w:val="24"/>
          <w:szCs w:val="24"/>
          <w:lang w:eastAsia="en-US"/>
        </w:rPr>
        <w:t>Biacs</w:t>
      </w:r>
      <w:proofErr w:type="spellEnd"/>
      <w:r w:rsidRPr="001274D7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 Péter Ákos, </w:t>
      </w:r>
      <w:r w:rsidRPr="001274D7">
        <w:rPr>
          <w:rFonts w:ascii="Calibri" w:eastAsia="Calibri" w:hAnsi="Calibri" w:cs="Calibri"/>
          <w:sz w:val="24"/>
          <w:szCs w:val="24"/>
          <w:lang w:eastAsia="en-US"/>
        </w:rPr>
        <w:t>vegyészmérnök, a Magyar Agrár- és Élettudományi Egyetem professzor emeritusa</w:t>
      </w:r>
    </w:p>
    <w:p w14:paraId="688C796F" w14:textId="77777777" w:rsidR="001274D7" w:rsidRPr="001274D7" w:rsidRDefault="001274D7" w:rsidP="00DB55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14:paraId="7F8C3C64" w14:textId="272AAB31" w:rsidR="003378E9" w:rsidRDefault="001274D7" w:rsidP="003E5D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1274D7">
        <w:rPr>
          <w:rFonts w:ascii="Calibri" w:eastAsia="Calibri" w:hAnsi="Calibri" w:cs="Calibri"/>
          <w:sz w:val="24"/>
          <w:szCs w:val="24"/>
          <w:lang w:eastAsia="en-US"/>
        </w:rPr>
        <w:t>a magyar agrár- és élettudomány területén kidolgozott és szabadalommal védett eljárásairért, az élelmiszer-biztonság, a biotechnológia és a környezetgazdálkodás felsőfokú tananyagainak összeállításáért, azok hazai felsőoktatási intézményekben való hatékony bevezetéséért, továbbá hazánk nemzetközi szakmai szervezetekben való eredményes képviseletéért.</w:t>
      </w:r>
    </w:p>
    <w:p w14:paraId="42BAA0B4" w14:textId="77777777" w:rsidR="001274D7" w:rsidRDefault="001274D7" w:rsidP="003E5D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14:paraId="51A60BBA" w14:textId="0E4170AC" w:rsidR="003D6ED5" w:rsidRPr="003D6ED5" w:rsidRDefault="007B4E79" w:rsidP="003E5D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t>Életrajz:</w:t>
      </w:r>
    </w:p>
    <w:p w14:paraId="6D698A69" w14:textId="7911ED46" w:rsidR="00D20BB8" w:rsidRDefault="001274D7" w:rsidP="006864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1274D7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Budapesten született 1940-ben, a Budapesti Műszaki Egyetemen 1963-ban szerzett vegyészmérnöki oklevelet. Egyetemi docensként </w:t>
      </w:r>
      <w:proofErr w:type="gramStart"/>
      <w:r w:rsidRPr="001274D7">
        <w:rPr>
          <w:rFonts w:ascii="Calibri" w:eastAsia="Calibri" w:hAnsi="Calibri" w:cs="Calibri"/>
          <w:i/>
          <w:iCs/>
          <w:sz w:val="22"/>
          <w:szCs w:val="22"/>
          <w:lang w:eastAsia="en-US"/>
        </w:rPr>
        <w:t>a ”Biológiai</w:t>
      </w:r>
      <w:proofErr w:type="gramEnd"/>
      <w:r w:rsidRPr="001274D7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ismeretek” tantárgy előadója a gyógyszeripari szakirány hallgatóinak, 1985-ban egyetemi tanári kinevezést kapott a „Biotechnológia” tantárgy oktatására. 1982 és 2000 között a Központi Élelmiszer-ipari Kutató Intézet vezetője: létrehozta a Biotechnológiai Főosztályt és a </w:t>
      </w:r>
      <w:proofErr w:type="spellStart"/>
      <w:r w:rsidRPr="001274D7">
        <w:rPr>
          <w:rFonts w:ascii="Calibri" w:eastAsia="Calibri" w:hAnsi="Calibri" w:cs="Calibri"/>
          <w:i/>
          <w:iCs/>
          <w:sz w:val="22"/>
          <w:szCs w:val="22"/>
          <w:lang w:eastAsia="en-US"/>
        </w:rPr>
        <w:t>lipid</w:t>
      </w:r>
      <w:proofErr w:type="spellEnd"/>
      <w:r w:rsidRPr="001274D7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(zsírkémiai) laboratóriumot.  Kutatási eredményeit 204 folyóirat cikkben tette közzé, melyekre 720 hivatkozást kapott. Az intézetet szervező és vezető tevékenysége számos területen hozott újításokat, melyet 50 megadott szabadalom jelez. A Széchenyi professzori ösztöndíj elnyerésével megalapozta és beindította a „Környezeti biotechnológia” tantárgy oktatását a Kertészeti és Élelmiszeripari Egyetemen, melynek Honoris Causa doktora.  A Magyar Élelmiszer-biztonsági Hivatal létrehozásával nemzetközi szinten elismert alkotó-szervező munkát végzett. A tudományos közéletben a Magyar Élelmezés-ipari Tudományos Egyesület (MÉTE) örökös elnöke, a Nemzetközi Élelmiszer-tudományi és Technológiai Unió (</w:t>
      </w:r>
      <w:proofErr w:type="spellStart"/>
      <w:r w:rsidRPr="001274D7">
        <w:rPr>
          <w:rFonts w:ascii="Calibri" w:eastAsia="Calibri" w:hAnsi="Calibri" w:cs="Calibri"/>
          <w:i/>
          <w:iCs/>
          <w:sz w:val="22"/>
          <w:szCs w:val="22"/>
          <w:lang w:eastAsia="en-US"/>
        </w:rPr>
        <w:t>IUFoST</w:t>
      </w:r>
      <w:proofErr w:type="spellEnd"/>
      <w:r w:rsidRPr="001274D7">
        <w:rPr>
          <w:rFonts w:ascii="Calibri" w:eastAsia="Calibri" w:hAnsi="Calibri" w:cs="Calibri"/>
          <w:i/>
          <w:iCs/>
          <w:sz w:val="22"/>
          <w:szCs w:val="22"/>
          <w:lang w:eastAsia="en-US"/>
        </w:rPr>
        <w:t>) elnöke, akadémiájának alapító tagja. UNIDO, FAO és WHO szakértőként fontos feladatokat vállalt és oldott meg. Jelenleg a Magyar Agrár- és Élet-tudományi Egyetem professzor emeritusa, az MTA Élelmiszer-tudományi Bizottság tagja.</w:t>
      </w:r>
    </w:p>
    <w:p w14:paraId="4D13903D" w14:textId="77777777" w:rsidR="00E867D2" w:rsidRDefault="00E867D2" w:rsidP="00FF711F">
      <w:pPr>
        <w:jc w:val="center"/>
        <w:rPr>
          <w:rFonts w:ascii="Calibri" w:hAnsi="Calibri" w:cs="Calibri"/>
          <w:sz w:val="24"/>
          <w:szCs w:val="24"/>
          <w:u w:val="single"/>
        </w:rPr>
      </w:pPr>
    </w:p>
    <w:p w14:paraId="76A45F7A" w14:textId="7421BB18" w:rsidR="00FF711F" w:rsidRDefault="00FF711F" w:rsidP="00FF711F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3D6ED5">
        <w:rPr>
          <w:rFonts w:ascii="Calibri" w:hAnsi="Calibri" w:cs="Calibri"/>
          <w:sz w:val="24"/>
          <w:szCs w:val="24"/>
          <w:u w:val="single"/>
        </w:rPr>
        <w:t xml:space="preserve">A Kuratórium döntése alapján </w:t>
      </w:r>
      <w:r w:rsidRPr="003D6ED5">
        <w:rPr>
          <w:rFonts w:ascii="Calibri" w:hAnsi="Calibri" w:cs="Calibri"/>
          <w:b/>
          <w:sz w:val="24"/>
          <w:szCs w:val="24"/>
          <w:u w:val="single"/>
        </w:rPr>
        <w:t>Gábor Dénes-díj</w:t>
      </w:r>
      <w:r w:rsidRPr="003D6ED5">
        <w:rPr>
          <w:rFonts w:ascii="Calibri" w:hAnsi="Calibri" w:cs="Calibri"/>
          <w:sz w:val="24"/>
          <w:szCs w:val="24"/>
          <w:u w:val="single"/>
        </w:rPr>
        <w:t xml:space="preserve">ban részesült </w:t>
      </w:r>
      <w:r>
        <w:rPr>
          <w:rFonts w:ascii="Calibri" w:hAnsi="Calibri" w:cs="Calibri"/>
          <w:sz w:val="24"/>
          <w:szCs w:val="24"/>
          <w:u w:val="single"/>
        </w:rPr>
        <w:t>hat</w:t>
      </w:r>
      <w:r w:rsidRPr="003D6ED5">
        <w:rPr>
          <w:rFonts w:ascii="Calibri" w:hAnsi="Calibri" w:cs="Calibri"/>
          <w:sz w:val="24"/>
          <w:szCs w:val="24"/>
          <w:u w:val="single"/>
        </w:rPr>
        <w:t xml:space="preserve"> hazai alkotó:</w:t>
      </w:r>
    </w:p>
    <w:p w14:paraId="10346B51" w14:textId="77777777" w:rsidR="00B226D1" w:rsidRPr="003D6ED5" w:rsidRDefault="00B226D1" w:rsidP="00FF711F">
      <w:pPr>
        <w:jc w:val="center"/>
        <w:rPr>
          <w:rFonts w:ascii="Calibri" w:hAnsi="Calibri" w:cs="Calibri"/>
          <w:sz w:val="24"/>
          <w:szCs w:val="24"/>
          <w:u w:val="single"/>
        </w:rPr>
      </w:pPr>
    </w:p>
    <w:p w14:paraId="4B1FBACD" w14:textId="08C0290B" w:rsidR="00D20BB8" w:rsidRPr="003D6ED5" w:rsidRDefault="00FF711F" w:rsidP="006864C8">
      <w:pPr>
        <w:jc w:val="center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i/>
          <w:iCs/>
          <w:noProof/>
          <w:sz w:val="22"/>
          <w:szCs w:val="22"/>
          <w:lang w:eastAsia="en-US"/>
        </w:rPr>
        <w:drawing>
          <wp:anchor distT="0" distB="0" distL="114300" distR="114300" simplePos="0" relativeHeight="251704320" behindDoc="0" locked="0" layoutInCell="1" allowOverlap="1" wp14:anchorId="15B1BD9D" wp14:editId="0133E7BC">
            <wp:simplePos x="0" y="0"/>
            <wp:positionH relativeFrom="column">
              <wp:posOffset>-171450</wp:posOffset>
            </wp:positionH>
            <wp:positionV relativeFrom="paragraph">
              <wp:posOffset>171450</wp:posOffset>
            </wp:positionV>
            <wp:extent cx="1187450" cy="1537335"/>
            <wp:effectExtent l="0" t="0" r="0" b="5715"/>
            <wp:wrapSquare wrapText="bothSides"/>
            <wp:docPr id="916970522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1798CC" w14:textId="77777777" w:rsidR="00FF711F" w:rsidRDefault="00FF711F" w:rsidP="006C7EAC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FF711F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Bayer Gábor, </w:t>
      </w:r>
      <w:r w:rsidRPr="00FF711F">
        <w:rPr>
          <w:rFonts w:ascii="Calibri" w:eastAsia="Calibri" w:hAnsi="Calibri" w:cs="Calibri"/>
          <w:sz w:val="24"/>
          <w:szCs w:val="24"/>
          <w:lang w:eastAsia="en-US"/>
        </w:rPr>
        <w:t>villamosmérnök, a 77 Elektronika Műszeripari Kft. fejlesztési igazgatója,</w:t>
      </w:r>
    </w:p>
    <w:p w14:paraId="42C30135" w14:textId="349B0419" w:rsidR="00FF711F" w:rsidRDefault="00C47784" w:rsidP="00FF711F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C47784">
        <w:rPr>
          <w:rFonts w:ascii="Calibri" w:eastAsia="Calibri" w:hAnsi="Calibri" w:cs="Calibri"/>
          <w:sz w:val="24"/>
          <w:szCs w:val="24"/>
          <w:lang w:eastAsia="en-US"/>
        </w:rPr>
        <w:t xml:space="preserve">azon feltalálói, mérnöki fejlesztői és vezetői eredményeiért, amelyeket a hazai orvosi műszeripar és labordiagnosztika területén ért el a vizeletanalízis automatizálásával, valamint a mesterséges intelligencia alkalmazásával megvalósított </w:t>
      </w:r>
      <w:proofErr w:type="spellStart"/>
      <w:r w:rsidRPr="00C47784">
        <w:rPr>
          <w:rFonts w:ascii="Calibri" w:eastAsia="Calibri" w:hAnsi="Calibri" w:cs="Calibri"/>
          <w:sz w:val="24"/>
          <w:szCs w:val="24"/>
          <w:lang w:eastAsia="en-US"/>
        </w:rPr>
        <w:t>képkiértékeléssel</w:t>
      </w:r>
      <w:proofErr w:type="spellEnd"/>
      <w:r w:rsidRPr="00C47784">
        <w:rPr>
          <w:rFonts w:ascii="Calibri" w:eastAsia="Calibri" w:hAnsi="Calibri" w:cs="Calibri"/>
          <w:sz w:val="24"/>
          <w:szCs w:val="24"/>
          <w:lang w:eastAsia="en-US"/>
        </w:rPr>
        <w:t xml:space="preserve"> és ezzel hazánkat a nemzetközi labordiagnosztikai piac </w:t>
      </w:r>
      <w:proofErr w:type="spellStart"/>
      <w:r w:rsidRPr="00C47784">
        <w:rPr>
          <w:rFonts w:ascii="Calibri" w:eastAsia="Calibri" w:hAnsi="Calibri" w:cs="Calibri"/>
          <w:sz w:val="24"/>
          <w:szCs w:val="24"/>
          <w:lang w:eastAsia="en-US"/>
        </w:rPr>
        <w:t>urinális</w:t>
      </w:r>
      <w:proofErr w:type="spellEnd"/>
      <w:r w:rsidRPr="00C47784">
        <w:rPr>
          <w:rFonts w:ascii="Calibri" w:eastAsia="Calibri" w:hAnsi="Calibri" w:cs="Calibri"/>
          <w:sz w:val="24"/>
          <w:szCs w:val="24"/>
          <w:lang w:eastAsia="en-US"/>
        </w:rPr>
        <w:t xml:space="preserve"> szegmensének meghatározó résztvevőjévé emelte.</w:t>
      </w:r>
    </w:p>
    <w:p w14:paraId="21213A8A" w14:textId="77777777" w:rsidR="00C47784" w:rsidRDefault="00C47784" w:rsidP="00FF711F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14:paraId="3BD76C6C" w14:textId="1C56A34A" w:rsidR="00FF711F" w:rsidRPr="00FF711F" w:rsidRDefault="00D20BB8" w:rsidP="00FF711F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t>Életrajz:</w:t>
      </w: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br/>
      </w:r>
      <w:r w:rsidR="00FF711F"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Bayer Gábor 1970-ben született Budapesten. 1994-ben a Budapesti Műszaki Egyetem villamosmérnöki </w:t>
      </w:r>
      <w:proofErr w:type="spellStart"/>
      <w:r w:rsidR="00FF711F"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karán</w:t>
      </w:r>
      <w:proofErr w:type="spellEnd"/>
      <w:r w:rsidR="00FF711F"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végzett kitüntetéses oklevéllel. 2004-től a 77 Elektronika Kft-nél dolgozik fejlesztési igazgatóként.</w:t>
      </w:r>
    </w:p>
    <w:p w14:paraId="52673749" w14:textId="77777777" w:rsidR="00FF711F" w:rsidRPr="00FF711F" w:rsidRDefault="00FF711F" w:rsidP="00FF711F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Mind vezetői, mind feltalálói és fejlesztőmérnöki szempontból is kiemelkedő szerepet játszott/játszik az automata és félautomata vizelet üledék analizátor termékcsaládok és azok alapja, az ún. </w:t>
      </w:r>
      <w:proofErr w:type="spellStart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UriSed</w:t>
      </w:r>
      <w:proofErr w:type="spellEnd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Technológia kifejlesztésében. Szabadalmai a mesterséges intelligencián alapuló képfeldolgozással és a vizeletüledék analizátorok speciális optikai rendszereivel, méréstechnikájával foglalkoznak.</w:t>
      </w:r>
    </w:p>
    <w:p w14:paraId="5CC0D35E" w14:textId="77777777" w:rsidR="00FF711F" w:rsidRPr="00FF711F" w:rsidRDefault="00FF711F" w:rsidP="00FF711F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A vezetésével kifejlesztett új termékkategória, a félautomata vizeletüledék analizátor termékcsalád, kiemelkedő szakmai és piaci sikere által elnyerte a 2016-os Magyar Innovációs Nagydíjat.</w:t>
      </w:r>
    </w:p>
    <w:p w14:paraId="10A276AA" w14:textId="47B4A25E" w:rsidR="002F550E" w:rsidRDefault="00FF711F" w:rsidP="00FF711F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Személyes irányításával zajlott az </w:t>
      </w:r>
      <w:proofErr w:type="spellStart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UriSed</w:t>
      </w:r>
      <w:proofErr w:type="spellEnd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Technológia OEM variánsainak kifejlesztése négy, a világon a vizelet labordiagnosztikában vezető cég részére, melynek eredménye a 77 Elektronika elmúlt években bekövetkező robbanásszerű növekedése (a vizelet analizátor termékcsaládok már egy évente mintegy 30 Mrd Ft árbevételt hozó üzletágat alapoznak meg).</w:t>
      </w:r>
      <w:r w:rsid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</w:t>
      </w:r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2022-2023 során részt vett a Massachusetts Institute of </w:t>
      </w:r>
      <w:proofErr w:type="spellStart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Technology</w:t>
      </w:r>
      <w:proofErr w:type="spellEnd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(MIT) </w:t>
      </w:r>
      <w:proofErr w:type="spellStart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Regional</w:t>
      </w:r>
      <w:proofErr w:type="spellEnd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</w:t>
      </w:r>
      <w:proofErr w:type="spellStart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Entrepreneurship</w:t>
      </w:r>
      <w:proofErr w:type="spellEnd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</w:t>
      </w:r>
      <w:proofErr w:type="spellStart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Acceleration</w:t>
      </w:r>
      <w:proofErr w:type="spellEnd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Program (REAP) programján a </w:t>
      </w:r>
      <w:proofErr w:type="spellStart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Scale-up</w:t>
      </w:r>
      <w:proofErr w:type="spellEnd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Hungary csapat tagjaként.</w:t>
      </w:r>
    </w:p>
    <w:p w14:paraId="7D579015" w14:textId="77777777" w:rsidR="00283417" w:rsidRPr="00283417" w:rsidRDefault="00283417" w:rsidP="00FF711F">
      <w:pPr>
        <w:spacing w:line="25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14:paraId="421C18F4" w14:textId="476CF384" w:rsidR="003C134A" w:rsidRPr="003D6ED5" w:rsidRDefault="00B226D1" w:rsidP="006864C8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FF711F">
        <w:rPr>
          <w:rFonts w:ascii="Calibri" w:eastAsia="Calibri" w:hAnsi="Calibri" w:cs="Calibri"/>
          <w:b/>
          <w:bCs/>
          <w:noProof/>
          <w:sz w:val="24"/>
          <w:szCs w:val="24"/>
          <w:lang w:eastAsia="en-US"/>
        </w:rPr>
        <w:drawing>
          <wp:anchor distT="0" distB="0" distL="114300" distR="114300" simplePos="0" relativeHeight="251705344" behindDoc="0" locked="0" layoutInCell="1" allowOverlap="1" wp14:anchorId="11973CC9" wp14:editId="49FD63A5">
            <wp:simplePos x="0" y="0"/>
            <wp:positionH relativeFrom="column">
              <wp:posOffset>-171450</wp:posOffset>
            </wp:positionH>
            <wp:positionV relativeFrom="paragraph">
              <wp:posOffset>202565</wp:posOffset>
            </wp:positionV>
            <wp:extent cx="1188000" cy="1550591"/>
            <wp:effectExtent l="0" t="0" r="0" b="0"/>
            <wp:wrapSquare wrapText="bothSides"/>
            <wp:docPr id="959290632" name="Kép 6" descr="A képen személy, Emberi arc, ruházat, moso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90632" name="Kép 6" descr="A képen személy, Emberi arc, ruházat, moso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55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38D4DD" w14:textId="377D2F76" w:rsidR="00660B7F" w:rsidRDefault="00FF711F" w:rsidP="00FF711F">
      <w:pPr>
        <w:spacing w:line="214" w:lineRule="atLeast"/>
        <w:rPr>
          <w:rFonts w:ascii="Calibri" w:eastAsia="Calibri" w:hAnsi="Calibri" w:cs="Calibri"/>
          <w:sz w:val="24"/>
          <w:szCs w:val="24"/>
          <w:lang w:eastAsia="en-US"/>
        </w:rPr>
      </w:pPr>
      <w:bookmarkStart w:id="0" w:name="_Hlk119325555"/>
      <w:r w:rsidRPr="00FF711F">
        <w:rPr>
          <w:rFonts w:ascii="Arial" w:hAnsi="Arial" w:cs="Arial"/>
          <w:b/>
          <w:bCs/>
          <w:color w:val="000000"/>
        </w:rPr>
        <w:t xml:space="preserve">Dr. </w:t>
      </w:r>
      <w:proofErr w:type="spellStart"/>
      <w:r w:rsidRPr="00FF711F">
        <w:rPr>
          <w:rFonts w:ascii="Arial" w:hAnsi="Arial" w:cs="Arial"/>
          <w:b/>
          <w:bCs/>
          <w:color w:val="000000"/>
        </w:rPr>
        <w:t>Bogsch</w:t>
      </w:r>
      <w:proofErr w:type="spellEnd"/>
      <w:r w:rsidRPr="00FF711F">
        <w:rPr>
          <w:rFonts w:ascii="Arial" w:hAnsi="Arial" w:cs="Arial"/>
          <w:b/>
          <w:bCs/>
          <w:color w:val="000000"/>
        </w:rPr>
        <w:t xml:space="preserve"> Erik</w:t>
      </w:r>
      <w:r w:rsidRPr="00FF711F">
        <w:rPr>
          <w:rFonts w:ascii="Arial" w:hAnsi="Arial" w:cs="Arial"/>
          <w:color w:val="000000"/>
        </w:rPr>
        <w:t xml:space="preserve">, biológus, a Richter Gedeon Nyrt. </w:t>
      </w:r>
      <w:r w:rsidR="00C64011" w:rsidRPr="00C64011">
        <w:rPr>
          <w:rFonts w:ascii="Arial" w:hAnsi="Arial" w:cs="Arial"/>
          <w:color w:val="000000"/>
        </w:rPr>
        <w:t>biotechnológiai üzletágának igazgatója</w:t>
      </w:r>
      <w:r w:rsidR="00660B7F" w:rsidRPr="003D6ED5">
        <w:rPr>
          <w:rFonts w:ascii="Calibri" w:eastAsia="Calibri" w:hAnsi="Calibri" w:cs="Calibri"/>
          <w:sz w:val="24"/>
          <w:szCs w:val="24"/>
          <w:lang w:eastAsia="en-US"/>
        </w:rPr>
        <w:t>,</w:t>
      </w:r>
    </w:p>
    <w:p w14:paraId="1138C1D4" w14:textId="77777777" w:rsidR="00FF711F" w:rsidRPr="003D6ED5" w:rsidRDefault="00FF711F" w:rsidP="00FF711F">
      <w:pPr>
        <w:spacing w:line="214" w:lineRule="atLeast"/>
        <w:rPr>
          <w:rFonts w:ascii="Calibri" w:eastAsia="Calibri" w:hAnsi="Calibri" w:cs="Calibri"/>
          <w:sz w:val="24"/>
          <w:szCs w:val="24"/>
          <w:lang w:eastAsia="en-US"/>
        </w:rPr>
      </w:pPr>
    </w:p>
    <w:bookmarkEnd w:id="0"/>
    <w:p w14:paraId="41208708" w14:textId="66152A06" w:rsidR="00480822" w:rsidRPr="003D6ED5" w:rsidRDefault="00C64011" w:rsidP="006864C8">
      <w:pPr>
        <w:spacing w:line="256" w:lineRule="auto"/>
        <w:jc w:val="both"/>
        <w:rPr>
          <w:rFonts w:ascii="Calibri" w:eastAsia="Calibri" w:hAnsi="Calibri" w:cs="Calibri"/>
          <w:i/>
          <w:iCs/>
          <w:sz w:val="24"/>
          <w:szCs w:val="24"/>
          <w:lang w:eastAsia="en-US"/>
        </w:rPr>
      </w:pPr>
      <w:r w:rsidRPr="00C64011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az első hazai </w:t>
      </w:r>
      <w:proofErr w:type="spellStart"/>
      <w:r w:rsidRPr="00C64011">
        <w:rPr>
          <w:rFonts w:asciiTheme="minorHAnsi" w:eastAsiaTheme="minorHAnsi" w:hAnsiTheme="minorHAnsi" w:cstheme="minorHAnsi"/>
          <w:sz w:val="24"/>
          <w:szCs w:val="24"/>
          <w:lang w:eastAsia="en-US"/>
        </w:rPr>
        <w:t>bioszimiláris</w:t>
      </w:r>
      <w:proofErr w:type="spellEnd"/>
      <w:r w:rsidRPr="00C64011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 készítmény – az osteoporosis kezelésében sikeres </w:t>
      </w:r>
      <w:proofErr w:type="spellStart"/>
      <w:r w:rsidRPr="00C64011">
        <w:rPr>
          <w:rFonts w:asciiTheme="minorHAnsi" w:eastAsiaTheme="minorHAnsi" w:hAnsiTheme="minorHAnsi" w:cstheme="minorHAnsi"/>
          <w:sz w:val="24"/>
          <w:szCs w:val="24"/>
          <w:lang w:eastAsia="en-US"/>
        </w:rPr>
        <w:t>Terrosa</w:t>
      </w:r>
      <w:proofErr w:type="spellEnd"/>
      <w:r w:rsidRPr="00C64011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 – kidolgozásában és bevezetésében való vezetői szerepéért, a Richter Gedeon Nyrt. által az új terápiás területeken folytatott hasonló fejlesztések, valamint a régiónk legnagyobb biotechnológiai üzemének irányításában és a szakember-utánpótlás biztosításában sikeres munkájáért.</w:t>
      </w:r>
    </w:p>
    <w:p w14:paraId="456F8CCD" w14:textId="77777777" w:rsidR="00B226D1" w:rsidRDefault="00B226D1" w:rsidP="00B226D1">
      <w:pPr>
        <w:spacing w:line="256" w:lineRule="auto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</w:p>
    <w:p w14:paraId="16802D86" w14:textId="6B97D423" w:rsidR="00FF711F" w:rsidRPr="00FF711F" w:rsidRDefault="00660B7F" w:rsidP="00B226D1">
      <w:pPr>
        <w:spacing w:line="256" w:lineRule="auto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t>Életrajz:</w:t>
      </w: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br/>
      </w:r>
      <w:r w:rsidR="00FF711F"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Dr. </w:t>
      </w:r>
      <w:proofErr w:type="spellStart"/>
      <w:r w:rsidR="00FF711F"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Bogsch</w:t>
      </w:r>
      <w:proofErr w:type="spellEnd"/>
      <w:r w:rsidR="00FF711F"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Erik 1972-ben született Budapesten. Általános és középiskolai tanulmányait Budapesten végezte. Egyetemi tanulmányait Angliában folytatta, Természettudományi karon szerzett diplomát a Cambridge-i Egyetemen, majd a </w:t>
      </w:r>
      <w:proofErr w:type="spellStart"/>
      <w:r w:rsidR="00FF711F"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Warwick</w:t>
      </w:r>
      <w:proofErr w:type="spellEnd"/>
      <w:r w:rsidR="00FF711F"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-i Egyetemen folytatta PhD tanulmányait. 1998 és 1999 között posztdoktori állást töltött be az egyetemen. </w:t>
      </w:r>
    </w:p>
    <w:p w14:paraId="4E5F2C2B" w14:textId="77777777" w:rsidR="00FF711F" w:rsidRPr="00FF711F" w:rsidRDefault="00FF711F" w:rsidP="00FF711F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Kutatási területe a növényi sejteken belüli fehérje átviteli folyamatok tanulmányozása és a jelátviteli útvonalakban résztvevő fehérjék karakterizálása volt. Számos tudományos publikáció szerzője.</w:t>
      </w:r>
    </w:p>
    <w:p w14:paraId="72F60694" w14:textId="2F41EE2C" w:rsidR="00B226D1" w:rsidRDefault="00FF711F" w:rsidP="00FF711F">
      <w:pPr>
        <w:spacing w:line="25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1999-től 2011-ig, az élelmiszeriparban, a Mars Inc.-nél dolgozott Nagy-Britanniában, Magyarországon és Németországban különböző vezető pozíciókban.2012 óta a Richter Gedeon Nyrt. munkatársa, 2013-ban a Biotechnológiai kutatási és fejlesztési főosztályának vezetője, majd 2020 óta a Biotechnológiai Üzletág vezetője, amely szervezet a biotechnológiai alapú gyógyszerek fejlesztéséért, gyártásáért és üzleti stratégiájáért felelős a Társaságon belül. A Biotechnológiai Üzletág és </w:t>
      </w:r>
      <w:proofErr w:type="spellStart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Dr</w:t>
      </w:r>
      <w:proofErr w:type="spellEnd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</w:t>
      </w:r>
      <w:proofErr w:type="spellStart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Bogsch</w:t>
      </w:r>
      <w:proofErr w:type="spellEnd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Erik munkássága meghatározó a hazai ipari biotechnológia létrehozásában és nemzetközi színvonalra emelésében, olyan formában is, mely exportképes terméket eredményez a hazai gyógyszeripar számára, mint pl. a Magyar Innovációs Nagydíjat 2020-ban nyert </w:t>
      </w:r>
      <w:proofErr w:type="spellStart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teriparatid</w:t>
      </w:r>
      <w:proofErr w:type="spellEnd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</w:t>
      </w:r>
      <w:proofErr w:type="spellStart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>bioszimiláris</w:t>
      </w:r>
      <w:proofErr w:type="spellEnd"/>
      <w:r w:rsidRPr="00FF711F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. Korábban az ELTE Konzisztóriumának </w:t>
      </w:r>
      <w:r w:rsidRPr="00FF711F">
        <w:rPr>
          <w:rFonts w:ascii="Calibri" w:eastAsia="Calibri" w:hAnsi="Calibri" w:cs="Calibri"/>
          <w:sz w:val="22"/>
          <w:szCs w:val="22"/>
          <w:lang w:eastAsia="en-US"/>
        </w:rPr>
        <w:t>tagja.</w:t>
      </w:r>
    </w:p>
    <w:p w14:paraId="1B252AC7" w14:textId="77777777" w:rsidR="00E867D2" w:rsidRDefault="00E867D2" w:rsidP="00FF711F">
      <w:pPr>
        <w:spacing w:line="25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14:paraId="5B2744C8" w14:textId="77777777" w:rsidR="00B226D1" w:rsidRDefault="00B226D1" w:rsidP="00FF711F">
      <w:pPr>
        <w:spacing w:line="25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14:paraId="56B65101" w14:textId="23438C5C" w:rsidR="00B226D1" w:rsidRDefault="00B226D1" w:rsidP="00EB104E">
      <w:pPr>
        <w:spacing w:after="160" w:line="257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>
        <w:rPr>
          <w:rFonts w:ascii="Calibri" w:eastAsia="Calibri" w:hAnsi="Calibri" w:cs="Calibri"/>
          <w:i/>
          <w:iCs/>
          <w:noProof/>
          <w:sz w:val="22"/>
          <w:szCs w:val="22"/>
          <w:lang w:eastAsia="en-US"/>
        </w:rPr>
        <w:drawing>
          <wp:anchor distT="0" distB="0" distL="114300" distR="114300" simplePos="0" relativeHeight="251706368" behindDoc="0" locked="0" layoutInCell="1" allowOverlap="1" wp14:anchorId="2D6370EF" wp14:editId="6A9836C4">
            <wp:simplePos x="0" y="0"/>
            <wp:positionH relativeFrom="column">
              <wp:posOffset>-194310</wp:posOffset>
            </wp:positionH>
            <wp:positionV relativeFrom="paragraph">
              <wp:posOffset>0</wp:posOffset>
            </wp:positionV>
            <wp:extent cx="1188000" cy="1514484"/>
            <wp:effectExtent l="0" t="0" r="0" b="0"/>
            <wp:wrapSquare wrapText="bothSides"/>
            <wp:docPr id="167626379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51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B226D1">
        <w:rPr>
          <w:rFonts w:ascii="Calibri" w:eastAsia="Calibri" w:hAnsi="Calibri" w:cs="Calibri"/>
          <w:b/>
          <w:bCs/>
          <w:sz w:val="24"/>
          <w:szCs w:val="24"/>
          <w:lang w:eastAsia="en-US"/>
        </w:rPr>
        <w:t>Dr.Ferdinandy</w:t>
      </w:r>
      <w:proofErr w:type="spellEnd"/>
      <w:r w:rsidRPr="00B226D1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 Péter, </w:t>
      </w:r>
      <w:r w:rsidR="00DA47D9" w:rsidRPr="00DA47D9">
        <w:rPr>
          <w:rFonts w:ascii="Calibri" w:eastAsia="Calibri" w:hAnsi="Calibri" w:cs="Calibri"/>
          <w:sz w:val="24"/>
          <w:szCs w:val="24"/>
          <w:lang w:eastAsia="en-US"/>
        </w:rPr>
        <w:t>kutatóorvos professzor</w:t>
      </w:r>
      <w:r w:rsidRPr="00B226D1">
        <w:rPr>
          <w:rFonts w:ascii="Calibri" w:eastAsia="Calibri" w:hAnsi="Calibri" w:cs="Calibri"/>
          <w:sz w:val="24"/>
          <w:szCs w:val="24"/>
          <w:lang w:eastAsia="en-US"/>
        </w:rPr>
        <w:t>, a Semmelweis Egyetem tudományos és innovációs rektorhelyettese</w:t>
      </w:r>
    </w:p>
    <w:p w14:paraId="3A02DFBF" w14:textId="656349E1" w:rsidR="00B226D1" w:rsidRDefault="00B226D1" w:rsidP="00B226D1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B226D1">
        <w:rPr>
          <w:rFonts w:ascii="Calibri" w:eastAsia="Calibri" w:hAnsi="Calibri" w:cs="Calibri"/>
          <w:sz w:val="24"/>
          <w:szCs w:val="24"/>
          <w:lang w:eastAsia="en-US"/>
        </w:rPr>
        <w:t xml:space="preserve">az </w:t>
      </w:r>
      <w:proofErr w:type="spellStart"/>
      <w:r w:rsidRPr="00B226D1">
        <w:rPr>
          <w:rFonts w:ascii="Calibri" w:eastAsia="Calibri" w:hAnsi="Calibri" w:cs="Calibri"/>
          <w:sz w:val="24"/>
          <w:szCs w:val="24"/>
          <w:lang w:eastAsia="en-US"/>
        </w:rPr>
        <w:t>iszkémiás</w:t>
      </w:r>
      <w:proofErr w:type="spellEnd"/>
      <w:r w:rsidRPr="00B226D1">
        <w:rPr>
          <w:rFonts w:ascii="Calibri" w:eastAsia="Calibri" w:hAnsi="Calibri" w:cs="Calibri"/>
          <w:sz w:val="24"/>
          <w:szCs w:val="24"/>
          <w:lang w:eastAsia="en-US"/>
        </w:rPr>
        <w:t xml:space="preserve"> szívbetegség kutatásában és </w:t>
      </w:r>
      <w:proofErr w:type="spellStart"/>
      <w:r w:rsidRPr="00B226D1">
        <w:rPr>
          <w:rFonts w:ascii="Calibri" w:eastAsia="Calibri" w:hAnsi="Calibri" w:cs="Calibri"/>
          <w:sz w:val="24"/>
          <w:szCs w:val="24"/>
          <w:lang w:eastAsia="en-US"/>
        </w:rPr>
        <w:t>kardioprotektív</w:t>
      </w:r>
      <w:proofErr w:type="spellEnd"/>
      <w:r w:rsidRPr="00B226D1">
        <w:rPr>
          <w:rFonts w:ascii="Calibri" w:eastAsia="Calibri" w:hAnsi="Calibri" w:cs="Calibri"/>
          <w:sz w:val="24"/>
          <w:szCs w:val="24"/>
          <w:lang w:eastAsia="en-US"/>
        </w:rPr>
        <w:t xml:space="preserve"> terápiák fejlesztésében elért úttörő eredményeiért, az </w:t>
      </w:r>
      <w:proofErr w:type="spellStart"/>
      <w:r w:rsidRPr="00B226D1">
        <w:rPr>
          <w:rFonts w:ascii="Calibri" w:eastAsia="Calibri" w:hAnsi="Calibri" w:cs="Calibri"/>
          <w:sz w:val="24"/>
          <w:szCs w:val="24"/>
          <w:lang w:eastAsia="en-US"/>
        </w:rPr>
        <w:t>omikai</w:t>
      </w:r>
      <w:proofErr w:type="spellEnd"/>
      <w:r w:rsidRPr="00B226D1">
        <w:rPr>
          <w:rFonts w:ascii="Calibri" w:eastAsia="Calibri" w:hAnsi="Calibri" w:cs="Calibri"/>
          <w:sz w:val="24"/>
          <w:szCs w:val="24"/>
          <w:lang w:eastAsia="en-US"/>
        </w:rPr>
        <w:t xml:space="preserve"> technológiák gyakorlati bevezetéséért, valamint a kimagasló személyes publikációs, iskolateremtő és tudományszervező teljesítményével a </w:t>
      </w:r>
      <w:r w:rsidR="00DA47D9">
        <w:rPr>
          <w:rFonts w:ascii="Calibri" w:eastAsia="Calibri" w:hAnsi="Calibri" w:cs="Calibri"/>
          <w:sz w:val="24"/>
          <w:szCs w:val="24"/>
          <w:lang w:eastAsia="en-US"/>
        </w:rPr>
        <w:t>Semmelweis Egyetem</w:t>
      </w:r>
      <w:r w:rsidRPr="00B226D1">
        <w:rPr>
          <w:rFonts w:ascii="Calibri" w:eastAsia="Calibri" w:hAnsi="Calibri" w:cs="Calibri"/>
          <w:sz w:val="24"/>
          <w:szCs w:val="24"/>
          <w:lang w:eastAsia="en-US"/>
        </w:rPr>
        <w:t xml:space="preserve"> elismertségéhez </w:t>
      </w:r>
      <w:r w:rsidR="00DA47D9">
        <w:rPr>
          <w:rFonts w:ascii="Calibri" w:eastAsia="Calibri" w:hAnsi="Calibri" w:cs="Calibri"/>
          <w:sz w:val="24"/>
          <w:szCs w:val="24"/>
          <w:lang w:eastAsia="en-US"/>
        </w:rPr>
        <w:t>történő</w:t>
      </w:r>
      <w:r w:rsidRPr="00B226D1">
        <w:rPr>
          <w:rFonts w:ascii="Calibri" w:eastAsia="Calibri" w:hAnsi="Calibri" w:cs="Calibri"/>
          <w:sz w:val="24"/>
          <w:szCs w:val="24"/>
          <w:lang w:eastAsia="en-US"/>
        </w:rPr>
        <w:t xml:space="preserve"> hozzájárulásáért.</w:t>
      </w:r>
    </w:p>
    <w:p w14:paraId="2C9ED324" w14:textId="77777777" w:rsidR="00B226D1" w:rsidRDefault="00B226D1" w:rsidP="003D6ED5">
      <w:pPr>
        <w:tabs>
          <w:tab w:val="left" w:pos="567"/>
        </w:tabs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14:paraId="6E1BC709" w14:textId="77777777" w:rsidR="00B226D1" w:rsidRDefault="00B226D1" w:rsidP="003D6ED5">
      <w:pPr>
        <w:tabs>
          <w:tab w:val="left" w:pos="567"/>
        </w:tabs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</w:p>
    <w:p w14:paraId="0F06BE22" w14:textId="77777777" w:rsidR="00B226D1" w:rsidRPr="00B226D1" w:rsidRDefault="00D20BB8" w:rsidP="00B226D1">
      <w:pPr>
        <w:tabs>
          <w:tab w:val="left" w:pos="567"/>
        </w:tabs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t>Életrajz:</w:t>
      </w: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br/>
      </w:r>
      <w:r w:rsidR="00B226D1"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Dr. </w:t>
      </w:r>
      <w:proofErr w:type="spellStart"/>
      <w:r w:rsidR="00B226D1"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Ferdinandy</w:t>
      </w:r>
      <w:proofErr w:type="spellEnd"/>
      <w:r w:rsidR="00B226D1"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Péter egyetemi tanár, klinikai farmakológus, a Semmelweis Egyetem tudományos és innovációs rektorhelyettese, a Farmakológiai és </w:t>
      </w:r>
      <w:proofErr w:type="spellStart"/>
      <w:r w:rsidR="00B226D1"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Farmakoterápiás</w:t>
      </w:r>
      <w:proofErr w:type="spellEnd"/>
      <w:r w:rsidR="00B226D1"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intézet igazgatója, továbbá a Magyar Kísérletes és Klinikai Farmakológiai Társaság elnöke és a </w:t>
      </w:r>
      <w:proofErr w:type="spellStart"/>
      <w:r w:rsidR="00B226D1"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Pharmahungary</w:t>
      </w:r>
      <w:proofErr w:type="spellEnd"/>
      <w:r w:rsidR="00B226D1"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Group alapítója, egyben ügyvezetője.</w:t>
      </w:r>
    </w:p>
    <w:p w14:paraId="10B8E22A" w14:textId="09D73131" w:rsidR="00B226D1" w:rsidRPr="00B226D1" w:rsidRDefault="00B226D1" w:rsidP="00B226D1">
      <w:pPr>
        <w:tabs>
          <w:tab w:val="left" w:pos="567"/>
        </w:tabs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Békéscsabán született, 1966-ban. 1991-ben Summa Cum Laude eredménnyel általános orvosként diplomázott a Szegedi Tudományegyetemen, ahol 1995-ben PhD fokozatot szerzett. 1997-től posztdoktori ösztöndíjasként 2 évet töltött az </w:t>
      </w:r>
      <w:proofErr w:type="spellStart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Albertai</w:t>
      </w:r>
      <w:proofErr w:type="spellEnd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Egyetem Farmakológiai Tanszékén, Kanadában, ezt követően 2001-ben a Debreceni Egyetemen habilitált, 2004-ben MTA doktori fokozatott szerzett.</w:t>
      </w:r>
    </w:p>
    <w:p w14:paraId="1FC9277F" w14:textId="77777777" w:rsidR="00B226D1" w:rsidRPr="00B226D1" w:rsidRDefault="00B226D1" w:rsidP="00B226D1">
      <w:pPr>
        <w:tabs>
          <w:tab w:val="left" w:pos="567"/>
        </w:tabs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Több mint 30 éves hazai és nemzetközi egyetemi oktatási tapasztalattal rendelkezik magyar és angol nyelven egyaránt a farmakológia, biokémia és élettan területein. Legnagyobb hatású publikációinak köszönhetően 2014 óta 5 alkalommal került fel a legtöbbet idézett, ún. „</w:t>
      </w:r>
      <w:proofErr w:type="spellStart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highly</w:t>
      </w:r>
      <w:proofErr w:type="spellEnd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</w:t>
      </w:r>
      <w:proofErr w:type="spellStart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cited</w:t>
      </w:r>
      <w:proofErr w:type="spellEnd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” kutatók listájára. 2023 január elsejétől 5 éves időtartamra a British Journal of </w:t>
      </w:r>
      <w:proofErr w:type="spellStart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Pharmacology</w:t>
      </w:r>
      <w:proofErr w:type="spellEnd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vezető farmakológiai folyóirat főszerkesztőjévé választották. </w:t>
      </w:r>
    </w:p>
    <w:p w14:paraId="19C1C0AE" w14:textId="02FCFC7F" w:rsidR="00891812" w:rsidRDefault="00B226D1" w:rsidP="00B226D1">
      <w:pPr>
        <w:tabs>
          <w:tab w:val="left" w:pos="567"/>
        </w:tabs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Tudományos teljesítményét több mint 300 nemzetközi tudományos közlemény, 1500 feletti </w:t>
      </w:r>
      <w:proofErr w:type="spellStart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impakt</w:t>
      </w:r>
      <w:proofErr w:type="spellEnd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faktor, 20 ezer feletti idézettség és 73-as Hirsch index jelzi.</w:t>
      </w:r>
    </w:p>
    <w:p w14:paraId="6BAC0F55" w14:textId="77777777" w:rsidR="00FB60E4" w:rsidRPr="003D6ED5" w:rsidRDefault="00FB60E4" w:rsidP="00B226D1">
      <w:pPr>
        <w:tabs>
          <w:tab w:val="left" w:pos="567"/>
        </w:tabs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</w:p>
    <w:p w14:paraId="63A71F05" w14:textId="569E6496" w:rsidR="00D344E9" w:rsidRPr="003D6ED5" w:rsidRDefault="00B226D1" w:rsidP="00891812">
      <w:pPr>
        <w:spacing w:line="256" w:lineRule="auto"/>
        <w:jc w:val="both"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  <w:r w:rsidRPr="00B226D1">
        <w:rPr>
          <w:rFonts w:ascii="Calibri" w:eastAsia="Calibri" w:hAnsi="Calibri" w:cs="Calibri"/>
          <w:b/>
          <w:bCs/>
          <w:noProof/>
          <w:sz w:val="24"/>
          <w:szCs w:val="24"/>
          <w:lang w:eastAsia="en-US"/>
        </w:rPr>
        <w:drawing>
          <wp:anchor distT="0" distB="0" distL="114300" distR="114300" simplePos="0" relativeHeight="251707392" behindDoc="0" locked="0" layoutInCell="1" allowOverlap="1" wp14:anchorId="351F8A26" wp14:editId="280BDFDF">
            <wp:simplePos x="0" y="0"/>
            <wp:positionH relativeFrom="column">
              <wp:posOffset>-194310</wp:posOffset>
            </wp:positionH>
            <wp:positionV relativeFrom="paragraph">
              <wp:posOffset>193040</wp:posOffset>
            </wp:positionV>
            <wp:extent cx="1187450" cy="1645920"/>
            <wp:effectExtent l="0" t="0" r="0" b="0"/>
            <wp:wrapSquare wrapText="bothSides"/>
            <wp:docPr id="818954771" name="Kép 8" descr="A képen Emberi arc, személy, ruházat, Homlo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54771" name="Kép 8" descr="A képen Emberi arc, személy, ruházat, Homlo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283FF2" w14:textId="3C885E82" w:rsidR="004E3161" w:rsidRPr="00B226D1" w:rsidRDefault="00B226D1" w:rsidP="006864C8">
      <w:pPr>
        <w:spacing w:after="160"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bookmarkStart w:id="1" w:name="_Hlk119325205"/>
      <w:r w:rsidRPr="00B226D1">
        <w:rPr>
          <w:rFonts w:ascii="Calibri" w:eastAsia="Calibri" w:hAnsi="Calibri" w:cs="Calibri"/>
          <w:b/>
          <w:bCs/>
          <w:noProof/>
          <w:sz w:val="24"/>
          <w:szCs w:val="24"/>
          <w:lang w:eastAsia="en-US"/>
        </w:rPr>
        <w:t>Nádudvari György</w:t>
      </w:r>
      <w:r w:rsidRPr="00B226D1">
        <w:rPr>
          <w:rFonts w:ascii="Calibri" w:eastAsia="Calibri" w:hAnsi="Calibri" w:cs="Calibri"/>
          <w:noProof/>
          <w:sz w:val="24"/>
          <w:szCs w:val="24"/>
          <w:lang w:eastAsia="en-US"/>
        </w:rPr>
        <w:t>, mérnök-fizikus, a Semilab Félvezető Fizikai Laboratórium Zrt. részlegvezetője</w:t>
      </w:r>
      <w:r w:rsidR="00383E3A" w:rsidRPr="00B226D1">
        <w:rPr>
          <w:rFonts w:ascii="Calibri" w:eastAsia="Calibri" w:hAnsi="Calibri" w:cs="Calibri"/>
          <w:sz w:val="24"/>
          <w:szCs w:val="24"/>
          <w:lang w:eastAsia="en-US"/>
        </w:rPr>
        <w:t>,</w:t>
      </w:r>
    </w:p>
    <w:bookmarkEnd w:id="1"/>
    <w:p w14:paraId="437ACEB3" w14:textId="77777777" w:rsidR="00C47784" w:rsidRDefault="00C47784" w:rsidP="006864C8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C47784">
        <w:rPr>
          <w:rFonts w:ascii="Calibri" w:eastAsia="Calibri" w:hAnsi="Calibri" w:cs="Calibri"/>
          <w:sz w:val="24"/>
          <w:szCs w:val="24"/>
          <w:lang w:eastAsia="en-US"/>
        </w:rPr>
        <w:t xml:space="preserve">a félvezető alapanyagok és napelem cellák gyártásközi ellenőrzésére alkalmas </w:t>
      </w:r>
      <w:proofErr w:type="spellStart"/>
      <w:r w:rsidRPr="00C47784">
        <w:rPr>
          <w:rFonts w:ascii="Calibri" w:eastAsia="Calibri" w:hAnsi="Calibri" w:cs="Calibri"/>
          <w:sz w:val="24"/>
          <w:szCs w:val="24"/>
          <w:lang w:eastAsia="en-US"/>
        </w:rPr>
        <w:t>fotolumineszcencia</w:t>
      </w:r>
      <w:proofErr w:type="spellEnd"/>
      <w:r w:rsidRPr="00C47784">
        <w:rPr>
          <w:rFonts w:ascii="Calibri" w:eastAsia="Calibri" w:hAnsi="Calibri" w:cs="Calibri"/>
          <w:sz w:val="24"/>
          <w:szCs w:val="24"/>
          <w:lang w:eastAsia="en-US"/>
        </w:rPr>
        <w:t xml:space="preserve"> és infravörös leképezésen alapuló eljárások fejlesztéséért, továbbá </w:t>
      </w:r>
      <w:proofErr w:type="spellStart"/>
      <w:r w:rsidRPr="00C47784">
        <w:rPr>
          <w:rFonts w:ascii="Calibri" w:eastAsia="Calibri" w:hAnsi="Calibri" w:cs="Calibri"/>
          <w:sz w:val="24"/>
          <w:szCs w:val="24"/>
          <w:lang w:eastAsia="en-US"/>
        </w:rPr>
        <w:t>fotomodulált</w:t>
      </w:r>
      <w:proofErr w:type="spellEnd"/>
      <w:r w:rsidRPr="00C47784">
        <w:rPr>
          <w:rFonts w:ascii="Calibri" w:eastAsia="Calibri" w:hAnsi="Calibri" w:cs="Calibri"/>
          <w:sz w:val="24"/>
          <w:szCs w:val="24"/>
          <w:lang w:eastAsia="en-US"/>
        </w:rPr>
        <w:t xml:space="preserve"> reflexiómérés optimalizált változatának bevezetéséért, mely módszereket a növekvő integrált áramkör igényeknek megfelelően, hatékonyság növelésére és hibák kiszűrésére világszerte alkalmaznak</w:t>
      </w:r>
      <w:r w:rsidR="00D70B1F" w:rsidRPr="003D6ED5">
        <w:rPr>
          <w:rFonts w:ascii="Calibri" w:eastAsia="Calibri" w:hAnsi="Calibri" w:cs="Calibri"/>
          <w:sz w:val="24"/>
          <w:szCs w:val="24"/>
          <w:lang w:eastAsia="en-US"/>
        </w:rPr>
        <w:t>.</w:t>
      </w:r>
    </w:p>
    <w:p w14:paraId="2A2374FE" w14:textId="16407FFD" w:rsidR="00D70B1F" w:rsidRDefault="00D70B1F" w:rsidP="006864C8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3D6ED5">
        <w:rPr>
          <w:rFonts w:ascii="Calibri" w:eastAsia="Calibri" w:hAnsi="Calibri" w:cs="Calibri"/>
          <w:sz w:val="24"/>
          <w:szCs w:val="24"/>
          <w:lang w:eastAsia="en-US"/>
        </w:rPr>
        <w:t xml:space="preserve"> </w:t>
      </w:r>
    </w:p>
    <w:p w14:paraId="3B280D43" w14:textId="5C812D87" w:rsidR="00B226D1" w:rsidRPr="00B226D1" w:rsidRDefault="004E3161" w:rsidP="00B226D1">
      <w:pPr>
        <w:spacing w:line="256" w:lineRule="auto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t>Életrajz:</w:t>
      </w: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br/>
      </w:r>
      <w:r w:rsidR="00B226D1"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Budapesten született 1974-ben. 1998-ban mérnök-fizikus diplomát szerzett a Budapesti Műszaki Egyetemen, optika szakirányon. Első munkahelyén a Philips optikai adattárolás üzletágában fejlesztési projektekben szerzett tapasztalatot a vállalat telephelyein: Magyarországon, Belgiumban és Bécsben.</w:t>
      </w:r>
    </w:p>
    <w:p w14:paraId="0A91964A" w14:textId="77777777" w:rsidR="00B226D1" w:rsidRPr="00B226D1" w:rsidRDefault="00B226D1" w:rsidP="00B226D1">
      <w:pPr>
        <w:spacing w:line="256" w:lineRule="auto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A SEMILAB-</w:t>
      </w:r>
      <w:proofErr w:type="spellStart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nál</w:t>
      </w:r>
      <w:proofErr w:type="spellEnd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16 éve dolgozik, optikai fejlesztési részlegvezetőként az infravörös tartományban működő, valamint a </w:t>
      </w:r>
      <w:proofErr w:type="spellStart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fotolumineszcencián</w:t>
      </w:r>
      <w:proofErr w:type="spellEnd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alapuló optikai mérőautomaták fejlesztését és az ezeken a fejlesztéseken dolgozó több mint 100 kolléga (fizikus, mérnök és szoftverfejlesztő) munkáját koordinálja. A napelem ipar számára nagyszámú mérő modul értékesítéséhez járult hozzá, az optika részleg fejlesztéseivel, melyeket szilícium blokkok infravörös leképezés alapú minősítésére, ill. a napelem cellák </w:t>
      </w:r>
      <w:proofErr w:type="spellStart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fotolumineszcens</w:t>
      </w:r>
      <w:proofErr w:type="spellEnd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leképezés alapú automata vizsgálatára használnak az iparágban.   </w:t>
      </w:r>
    </w:p>
    <w:p w14:paraId="21ABE56A" w14:textId="0E3F4B49" w:rsidR="004E3161" w:rsidRDefault="00B226D1" w:rsidP="00B226D1">
      <w:pPr>
        <w:spacing w:line="256" w:lineRule="auto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Munkatársaival közös </w:t>
      </w:r>
      <w:proofErr w:type="spellStart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fejlesztettései</w:t>
      </w:r>
      <w:proofErr w:type="spellEnd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: a kristályhibák </w:t>
      </w:r>
      <w:proofErr w:type="spellStart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fotolumineszcens</w:t>
      </w:r>
      <w:proofErr w:type="spellEnd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emissziós leképezésén alapuló automata mérőberendezés, egyedülálló módon a félvezető iparban használt szilícium szeletek kritikus, felszín alatt megbúvó kristályhibáinak roncsolásmentes feltérképezésére alkalmas, valamint a fényszórás alapú tömbi kristályhiba minősítő berendezés, mely mára a szilícium szeletek gyártóinál referencia eszközzé vált. Társszerzőként 23 nemzetközi publikációban működött közre, a </w:t>
      </w:r>
      <w:proofErr w:type="spellStart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fotomodulált</w:t>
      </w:r>
      <w:proofErr w:type="spellEnd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reflexió mérés, ion </w:t>
      </w:r>
      <w:proofErr w:type="spellStart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implantálás</w:t>
      </w:r>
      <w:proofErr w:type="spellEnd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, valamint a szilícium szeletek és a tömbi szilícium optikai hibáinak analízise témakörében. </w:t>
      </w:r>
      <w:proofErr w:type="spellStart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>Fotolumineszcencia</w:t>
      </w:r>
      <w:proofErr w:type="spellEnd"/>
      <w:r w:rsidRPr="00B226D1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képalkotás területén társszerző 4 szabadalomban.</w:t>
      </w:r>
    </w:p>
    <w:p w14:paraId="5B94496F" w14:textId="7A9C7CBF" w:rsidR="0094696A" w:rsidRPr="003D6ED5" w:rsidRDefault="00E4118A" w:rsidP="00C72232">
      <w:pPr>
        <w:spacing w:line="256" w:lineRule="auto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>
        <w:rPr>
          <w:rFonts w:ascii="Calibri" w:eastAsia="Calibri" w:hAnsi="Calibri" w:cs="Calibri"/>
          <w:i/>
          <w:iCs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708416" behindDoc="0" locked="0" layoutInCell="1" allowOverlap="1" wp14:anchorId="73D6E4F0" wp14:editId="04AEE680">
            <wp:simplePos x="0" y="0"/>
            <wp:positionH relativeFrom="column">
              <wp:posOffset>-186690</wp:posOffset>
            </wp:positionH>
            <wp:positionV relativeFrom="paragraph">
              <wp:posOffset>248920</wp:posOffset>
            </wp:positionV>
            <wp:extent cx="1187450" cy="1528445"/>
            <wp:effectExtent l="0" t="0" r="0" b="0"/>
            <wp:wrapSquare wrapText="bothSides"/>
            <wp:docPr id="91271310" name="Kép 9" descr="A képen Emberi arc, ruházat, személy, Ál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71310" name="Kép 9" descr="A képen Emberi arc, ruházat, személy, Ál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36E42E" w14:textId="4706083C" w:rsidR="002117D6" w:rsidRPr="003D6ED5" w:rsidRDefault="00FB60E4" w:rsidP="006864C8">
      <w:pPr>
        <w:spacing w:after="160"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bookmarkStart w:id="2" w:name="_Hlk119325592"/>
      <w:r w:rsidRPr="00FB60E4">
        <w:rPr>
          <w:rFonts w:ascii="Calibri" w:eastAsia="Calibri" w:hAnsi="Calibri" w:cs="Calibri"/>
          <w:b/>
          <w:bCs/>
          <w:noProof/>
          <w:sz w:val="24"/>
          <w:szCs w:val="24"/>
          <w:lang w:eastAsia="en-US"/>
        </w:rPr>
        <w:t xml:space="preserve">Dr. Németh András, </w:t>
      </w:r>
      <w:r w:rsidRPr="00FB60E4">
        <w:rPr>
          <w:rFonts w:ascii="Calibri" w:eastAsia="Calibri" w:hAnsi="Calibri" w:cs="Calibri"/>
          <w:noProof/>
          <w:sz w:val="24"/>
          <w:szCs w:val="24"/>
          <w:lang w:eastAsia="en-US"/>
        </w:rPr>
        <w:t>gépészmérnök, a AQ ANTON Kft. ügyvezető</w:t>
      </w:r>
      <w:r w:rsidR="00772E5B" w:rsidRPr="00FB60E4">
        <w:rPr>
          <w:rFonts w:ascii="Calibri" w:eastAsia="Calibri" w:hAnsi="Calibri" w:cs="Calibri"/>
          <w:noProof/>
          <w:sz w:val="24"/>
          <w:szCs w:val="24"/>
          <w:lang w:eastAsia="en-US"/>
        </w:rPr>
        <w:t xml:space="preserve"> igazgatója</w:t>
      </w:r>
      <w:bookmarkEnd w:id="2"/>
      <w:r w:rsidR="00383E3A" w:rsidRPr="00FB60E4">
        <w:rPr>
          <w:rFonts w:ascii="Calibri" w:eastAsia="Calibri" w:hAnsi="Calibri" w:cs="Calibri"/>
          <w:sz w:val="24"/>
          <w:szCs w:val="24"/>
          <w:lang w:eastAsia="en-US"/>
        </w:rPr>
        <w:t>,</w:t>
      </w:r>
    </w:p>
    <w:p w14:paraId="35270297" w14:textId="5537C2EF" w:rsidR="003B4415" w:rsidRPr="003D6ED5" w:rsidRDefault="00C47784" w:rsidP="00B55DB2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C47784">
        <w:rPr>
          <w:rFonts w:ascii="Calibri" w:eastAsia="Calibri" w:hAnsi="Calibri" w:cs="Calibri"/>
          <w:sz w:val="24"/>
          <w:szCs w:val="24"/>
          <w:lang w:eastAsia="en-US"/>
        </w:rPr>
        <w:t xml:space="preserve">a gépgyártásban vezetőként meghonosított egyedi technológiákért és fejlett gyártási folyamatokért, amelyeket a szikraforgácsolás, a lézeres megmunkálás, a szuperötvözetek megmunkálása, a nemfémes anyagok precíziós alakítása, valamint a többkomponensű fröccsöntés terén vezettek be, lehetővé téve a </w:t>
      </w:r>
      <w:proofErr w:type="spellStart"/>
      <w:r w:rsidRPr="00C47784">
        <w:rPr>
          <w:rFonts w:ascii="Calibri" w:eastAsia="Calibri" w:hAnsi="Calibri" w:cs="Calibri"/>
          <w:sz w:val="24"/>
          <w:szCs w:val="24"/>
          <w:lang w:eastAsia="en-US"/>
        </w:rPr>
        <w:t>high-tech</w:t>
      </w:r>
      <w:proofErr w:type="spellEnd"/>
      <w:r w:rsidRPr="00C47784">
        <w:rPr>
          <w:rFonts w:ascii="Calibri" w:eastAsia="Calibri" w:hAnsi="Calibri" w:cs="Calibri"/>
          <w:sz w:val="24"/>
          <w:szCs w:val="24"/>
          <w:lang w:eastAsia="en-US"/>
        </w:rPr>
        <w:t xml:space="preserve"> energiaipari, repülőipari, járműipari és elektromos berendezések részegységeinek nemzetközi hírnevet kivívó hazai előállítását.</w:t>
      </w:r>
    </w:p>
    <w:p w14:paraId="0C4CCE7D" w14:textId="42727225" w:rsidR="00891812" w:rsidRPr="003D6ED5" w:rsidRDefault="002117D6" w:rsidP="00B55DB2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t>Életrajz:</w:t>
      </w:r>
      <w:r w:rsidRPr="003D6ED5">
        <w:rPr>
          <w:rFonts w:ascii="Calibri" w:eastAsia="Calibri" w:hAnsi="Calibri" w:cs="Calibri"/>
          <w:i/>
          <w:iCs/>
          <w:sz w:val="22"/>
          <w:szCs w:val="22"/>
          <w:lang w:eastAsia="en-US"/>
        </w:rPr>
        <w:br/>
      </w:r>
      <w:r w:rsidR="00FB60E4"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Keszthelyen született 1972-ben. Tanulmányait a Budapesti Műszaki és Gazdaságtudományi Egyetem (BME), Gépészmérnöki Kar, Géptervező </w:t>
      </w:r>
      <w:proofErr w:type="spellStart"/>
      <w:r w:rsidR="00FB60E4"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>Szakán</w:t>
      </w:r>
      <w:proofErr w:type="spellEnd"/>
      <w:r w:rsidR="00FB60E4"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végezte 1996-ban, ahol okleveles gépészmérnök diplomát szerzett. 1995-ben, hallgatóként CAD oktató a BME Mérnöktovábbképző Intézetében, majd doktoranduszként oktató és kutató fejlesztőmunkákat végez a BME Gépszerkezettani Intézetében. Párhuzamosan a BME Természet- és Társadalomtudományi Karon 1998-ban okleveles mérnöktanár diplomát szerzett. 1999-ben az Egyesült Államokban a University of New Hampshire egyetemen vendégtanulmányokat folytatott, majd 2000-ben PhD fokozatot szerzett a BME Pattantyús-Ábrahám Géza Gépészeti Tudományok Doktori Iskolában. 2000-ben Anton Kft-nél helyezkedett el kezdetben tervező mérnökként majd 2004-től műanyag üzletág vezetője lett. 2007-től a Magyar Tudományos Akadémia köztestületi tagja. 2008-ban MBA végzettséget szerzett a Spinoza University of </w:t>
      </w:r>
      <w:proofErr w:type="spellStart"/>
      <w:r w:rsidR="00FB60E4"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>the</w:t>
      </w:r>
      <w:proofErr w:type="spellEnd"/>
      <w:r w:rsidR="00FB60E4"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</w:t>
      </w:r>
      <w:proofErr w:type="spellStart"/>
      <w:r w:rsidR="00FB60E4"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>Netherlands-on</w:t>
      </w:r>
      <w:proofErr w:type="spellEnd"/>
      <w:r w:rsidR="00FB60E4"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>. 2009-től napjainkig az Anton Kft. (2015-től AQ Anton Kft.) ügyvezetője. 2018-tól a BME, Gépészmérnöki Kar Polimertechnika Tanszékének címzetes egyetemi docense.  2022-től a AQ Group AB műanyag üzletág, globális szakmai igazgatója. A gépészmérnök képzés és a tudomány elkötelezett támogatója.</w:t>
      </w:r>
    </w:p>
    <w:p w14:paraId="2DB930FE" w14:textId="1FA8C341" w:rsidR="00891812" w:rsidRDefault="00891812" w:rsidP="00891812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</w:p>
    <w:p w14:paraId="059CFEA9" w14:textId="6456ED61" w:rsidR="00FB60E4" w:rsidRPr="003D6ED5" w:rsidRDefault="00E4118A" w:rsidP="00891812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  <w:lang w:eastAsia="en-US"/>
        </w:rPr>
        <w:drawing>
          <wp:anchor distT="0" distB="0" distL="114300" distR="114300" simplePos="0" relativeHeight="251709440" behindDoc="0" locked="0" layoutInCell="1" allowOverlap="1" wp14:anchorId="30E69956" wp14:editId="55FFF66D">
            <wp:simplePos x="0" y="0"/>
            <wp:positionH relativeFrom="column">
              <wp:posOffset>-186690</wp:posOffset>
            </wp:positionH>
            <wp:positionV relativeFrom="paragraph">
              <wp:posOffset>172720</wp:posOffset>
            </wp:positionV>
            <wp:extent cx="1188000" cy="1678982"/>
            <wp:effectExtent l="0" t="0" r="0" b="0"/>
            <wp:wrapSquare wrapText="bothSides"/>
            <wp:docPr id="1137743335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67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8495F2" w14:textId="1B2B39D9" w:rsidR="005B7E2B" w:rsidRPr="00FB60E4" w:rsidRDefault="00FB60E4" w:rsidP="00CE3828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bookmarkStart w:id="3" w:name="_Hlk119326116"/>
      <w:r w:rsidRPr="00FB60E4">
        <w:rPr>
          <w:rFonts w:ascii="Calibri" w:eastAsia="Calibri" w:hAnsi="Calibri" w:cs="Calibri"/>
          <w:b/>
          <w:bCs/>
          <w:noProof/>
          <w:sz w:val="24"/>
          <w:szCs w:val="24"/>
          <w:lang w:eastAsia="en-US"/>
        </w:rPr>
        <w:t xml:space="preserve">Dr. Szászi István, </w:t>
      </w:r>
      <w:r w:rsidRPr="00FB60E4">
        <w:rPr>
          <w:rFonts w:ascii="Calibri" w:eastAsia="Calibri" w:hAnsi="Calibri" w:cs="Calibri"/>
          <w:noProof/>
          <w:sz w:val="24"/>
          <w:szCs w:val="24"/>
          <w:lang w:eastAsia="en-US"/>
        </w:rPr>
        <w:t>járműmérnök, Bosch csoport vezetője Magyarországon és az Adria régióban</w:t>
      </w:r>
      <w:r w:rsidR="005B7E2B" w:rsidRPr="00FB60E4">
        <w:rPr>
          <w:rFonts w:ascii="Calibri" w:eastAsia="Calibri" w:hAnsi="Calibri" w:cs="Calibri"/>
          <w:sz w:val="24"/>
          <w:szCs w:val="24"/>
          <w:lang w:eastAsia="en-US"/>
        </w:rPr>
        <w:t>,</w:t>
      </w:r>
      <w:bookmarkEnd w:id="3"/>
      <w:r w:rsidR="005B7E2B" w:rsidRPr="00FB60E4">
        <w:rPr>
          <w:rFonts w:ascii="Calibri" w:eastAsia="Calibri" w:hAnsi="Calibri" w:cs="Calibri"/>
          <w:sz w:val="24"/>
          <w:szCs w:val="24"/>
          <w:lang w:eastAsia="en-US"/>
        </w:rPr>
        <w:t xml:space="preserve"> </w:t>
      </w:r>
    </w:p>
    <w:p w14:paraId="7754A482" w14:textId="77777777" w:rsidR="00CE3828" w:rsidRPr="003D6ED5" w:rsidRDefault="00CE3828" w:rsidP="00CE3828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14:paraId="29BD74AD" w14:textId="50AF5E3C" w:rsidR="001A3AAF" w:rsidRDefault="00FB60E4" w:rsidP="006864C8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FB60E4">
        <w:rPr>
          <w:rFonts w:ascii="Calibri" w:eastAsia="Calibri" w:hAnsi="Calibri" w:cs="Calibri"/>
          <w:sz w:val="24"/>
          <w:szCs w:val="24"/>
          <w:lang w:eastAsia="en-US"/>
        </w:rPr>
        <w:t xml:space="preserve">az autóipar, mobilitás és az elektronika területén kiemelkedő innovatív ipari fejlesztési programok sikeres koordinálásáért, a szinergia alapú egyetemi-ipari együttműködések és infrastrukturális tereik Bosch csoport általi kiépítéséhez, valamint a hazai mérnökképzési és tehetségtámogatási modernizációhoz való személyes hozzájárulásáért. </w:t>
      </w:r>
    </w:p>
    <w:p w14:paraId="265CADA3" w14:textId="77777777" w:rsidR="00831558" w:rsidRPr="003D6ED5" w:rsidRDefault="00831558" w:rsidP="006864C8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14:paraId="45D5A9C6" w14:textId="7CDFA3DB" w:rsidR="00CE3828" w:rsidRDefault="005B7E2B" w:rsidP="006864C8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94696A">
        <w:rPr>
          <w:rFonts w:ascii="Calibri" w:eastAsia="Calibri" w:hAnsi="Calibri" w:cs="Calibri"/>
          <w:i/>
          <w:iCs/>
          <w:sz w:val="22"/>
          <w:szCs w:val="22"/>
          <w:lang w:eastAsia="en-US"/>
        </w:rPr>
        <w:t>Életrajz:</w:t>
      </w:r>
      <w:r w:rsidRPr="003D6ED5">
        <w:rPr>
          <w:rFonts w:ascii="Calibri" w:eastAsia="Calibri" w:hAnsi="Calibri" w:cs="Calibri"/>
          <w:i/>
          <w:iCs/>
          <w:sz w:val="24"/>
          <w:szCs w:val="24"/>
          <w:lang w:eastAsia="en-US"/>
        </w:rPr>
        <w:br/>
      </w:r>
      <w:r w:rsidR="00FB60E4"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>Dr. Szászi István a Bosch csoport vezetője Magyarországon és az Adria régióban, a Közép- és Kelet-Európai Kutatás Fejlesztési Klaszter (</w:t>
      </w:r>
      <w:proofErr w:type="spellStart"/>
      <w:r w:rsidR="00FB60E4"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>Middle</w:t>
      </w:r>
      <w:proofErr w:type="spellEnd"/>
      <w:r w:rsidR="00FB60E4"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and </w:t>
      </w:r>
      <w:proofErr w:type="spellStart"/>
      <w:r w:rsidR="00FB60E4"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>Eastern</w:t>
      </w:r>
      <w:proofErr w:type="spellEnd"/>
      <w:r w:rsidR="00FB60E4"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European </w:t>
      </w:r>
      <w:proofErr w:type="spellStart"/>
      <w:r w:rsidR="00FB60E4"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>Engineering</w:t>
      </w:r>
      <w:proofErr w:type="spellEnd"/>
      <w:r w:rsidR="00FB60E4"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</w:t>
      </w:r>
      <w:proofErr w:type="spellStart"/>
      <w:r w:rsidR="00FB60E4"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>Cluster</w:t>
      </w:r>
      <w:proofErr w:type="spellEnd"/>
      <w:r w:rsidR="00FB60E4"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) vezetője, a Robert Bosch Kft. ügyvezető igazgatója. A Budapesti Műszaki és Gazdaságtudományi Egyetem elvégzése után az egyetem tanársegédje, majd adjunktusa lett. Tudományos karrierjét 2004-ben az üzleti szektorban folytatta a magyarországi Bosch csoport projektmérnökeként. Vezetői pályafutása </w:t>
      </w:r>
      <w:proofErr w:type="spellStart"/>
      <w:r w:rsidR="00FB60E4"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>Reutlingenben</w:t>
      </w:r>
      <w:proofErr w:type="spellEnd"/>
      <w:r w:rsidR="00FB60E4"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indult, majd a járműirányítási rendszerekkel foglalkozó fejlesztési osztály vezetője lett a Budapesti Fejlesztési Központban. Egy újabb németországi kiküldetést követően 2018-ban átvette a budapesti telephely autóipari elektronika fejlesztési divízió irányítását. 2019-től a Budapesti Fejlesztési Központ vezetője, 2021. óta pedig a Bosch csoport vezetője Magyarországon és az Adria régióban. Vezetői mentorprogramokban vállal szerepet, a Magyar Mérnökakadémia tagja, a BME címzetes egyetemi docense. 2022. óta a Rudolf Kálmán Óbudai Egyetemért Alapítvány kuratóriumának tagja. Célja, az egyetemi, akadémiai szféra, az ipari szereplők összekapcsolása, egy olyan innovációs ökoszisztéma létrehozása, amelyben a résztvevők közösen formálják a jövőt, jelentősen hozzájárulva a közjóhoz.</w:t>
      </w:r>
    </w:p>
    <w:p w14:paraId="62CC53BC" w14:textId="77777777" w:rsidR="00E867D2" w:rsidRDefault="00E867D2" w:rsidP="006864C8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</w:p>
    <w:p w14:paraId="61B95392" w14:textId="77777777" w:rsidR="00E867D2" w:rsidRDefault="00E867D2" w:rsidP="006864C8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</w:p>
    <w:p w14:paraId="6E0B9099" w14:textId="77777777" w:rsidR="00FB60E4" w:rsidRDefault="00FB60E4" w:rsidP="006864C8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</w:p>
    <w:p w14:paraId="3D85AA47" w14:textId="77777777" w:rsidR="00E867D2" w:rsidRDefault="00E867D2" w:rsidP="00E867D2">
      <w:pPr>
        <w:spacing w:after="160" w:line="256" w:lineRule="auto"/>
        <w:jc w:val="center"/>
        <w:rPr>
          <w:rFonts w:ascii="Calibri" w:hAnsi="Calibri" w:cs="Calibri"/>
          <w:sz w:val="24"/>
          <w:szCs w:val="24"/>
          <w:u w:val="single"/>
        </w:rPr>
      </w:pPr>
    </w:p>
    <w:p w14:paraId="2784D6C8" w14:textId="66AAB243" w:rsidR="00E867D2" w:rsidRDefault="00E867D2" w:rsidP="00E867D2">
      <w:pPr>
        <w:spacing w:after="160" w:line="256" w:lineRule="auto"/>
        <w:jc w:val="center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lastRenderedPageBreak/>
        <w:t xml:space="preserve">A Kuratórium döntése alapján </w:t>
      </w:r>
      <w:r>
        <w:rPr>
          <w:rFonts w:ascii="Calibri" w:hAnsi="Calibri" w:cs="Calibri"/>
          <w:b/>
          <w:sz w:val="24"/>
          <w:szCs w:val="24"/>
          <w:u w:val="single"/>
        </w:rPr>
        <w:t>In Memoriam Gábor Dénes</w:t>
      </w:r>
      <w:r>
        <w:rPr>
          <w:rFonts w:ascii="Calibri" w:hAnsi="Calibri" w:cs="Calibri"/>
          <w:sz w:val="24"/>
          <w:szCs w:val="24"/>
          <w:u w:val="single"/>
        </w:rPr>
        <w:t xml:space="preserve"> elismerésben részesült</w:t>
      </w:r>
    </w:p>
    <w:p w14:paraId="2E3072C0" w14:textId="77777777" w:rsidR="00E867D2" w:rsidRDefault="00E867D2" w:rsidP="00E867D2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7D7C1F">
        <w:rPr>
          <w:rFonts w:ascii="Calibri" w:eastAsia="Calibri" w:hAnsi="Calibri" w:cs="Calibri"/>
          <w:sz w:val="24"/>
          <w:szCs w:val="24"/>
          <w:lang w:eastAsia="en-US"/>
        </w:rPr>
        <w:t>Az elismerő oklevelet a Kuratórium adományozza az alapítványi célok szakmai, erkölcsi</w:t>
      </w:r>
      <w:r>
        <w:rPr>
          <w:rFonts w:ascii="Calibri" w:eastAsia="Calibri" w:hAnsi="Calibri" w:cs="Calibri"/>
          <w:sz w:val="24"/>
          <w:szCs w:val="24"/>
          <w:lang w:eastAsia="en-US"/>
        </w:rPr>
        <w:t xml:space="preserve"> </w:t>
      </w:r>
      <w:r w:rsidRPr="007D7C1F">
        <w:rPr>
          <w:rFonts w:ascii="Calibri" w:eastAsia="Calibri" w:hAnsi="Calibri" w:cs="Calibri"/>
          <w:sz w:val="24"/>
          <w:szCs w:val="24"/>
          <w:lang w:eastAsia="en-US"/>
        </w:rPr>
        <w:t>támogatásáért, Gábor Dénes emlékének megőrzését segítő önzetlen közreműködéséért</w:t>
      </w:r>
      <w:r>
        <w:rPr>
          <w:rFonts w:ascii="Calibri" w:eastAsia="Calibri" w:hAnsi="Calibri" w:cs="Calibri"/>
          <w:sz w:val="24"/>
          <w:szCs w:val="24"/>
          <w:lang w:eastAsia="en-US"/>
        </w:rPr>
        <w:t>.</w:t>
      </w:r>
    </w:p>
    <w:p w14:paraId="2285632D" w14:textId="77777777" w:rsidR="0006321B" w:rsidRDefault="0006321B" w:rsidP="0006321B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>
        <w:rPr>
          <w:rFonts w:ascii="Calibri" w:eastAsia="Calibri" w:hAnsi="Calibri" w:cs="Calibri"/>
          <w:i/>
          <w:iCs/>
          <w:noProof/>
          <w:sz w:val="24"/>
          <w:szCs w:val="24"/>
          <w:lang w:eastAsia="en-US"/>
        </w:rPr>
        <w:drawing>
          <wp:anchor distT="0" distB="0" distL="114300" distR="114300" simplePos="0" relativeHeight="251714560" behindDoc="0" locked="0" layoutInCell="1" allowOverlap="1" wp14:anchorId="388AADDE" wp14:editId="28851131">
            <wp:simplePos x="0" y="0"/>
            <wp:positionH relativeFrom="column">
              <wp:posOffset>-255270</wp:posOffset>
            </wp:positionH>
            <wp:positionV relativeFrom="paragraph">
              <wp:posOffset>91440</wp:posOffset>
            </wp:positionV>
            <wp:extent cx="1188000" cy="1584959"/>
            <wp:effectExtent l="0" t="0" r="0" b="0"/>
            <wp:wrapSquare wrapText="bothSides"/>
            <wp:docPr id="1523859223" name="Kép 1523859223" descr="A képen Emberi arc, személy, ruházat, moso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59223" name="Kép 1523859223" descr="A képen Emberi arc, személy, ruházat, moso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58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3A6D9E" w14:textId="77777777" w:rsidR="0006321B" w:rsidRDefault="0006321B" w:rsidP="0006321B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FB60E4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Kasza Magdolna, </w:t>
      </w:r>
      <w:r w:rsidRPr="007C6EED">
        <w:rPr>
          <w:rFonts w:ascii="Calibri" w:eastAsia="Calibri" w:hAnsi="Calibri" w:cs="Calibri"/>
          <w:sz w:val="24"/>
          <w:szCs w:val="24"/>
          <w:lang w:eastAsia="en-US"/>
        </w:rPr>
        <w:t>grafikus</w:t>
      </w:r>
      <w:r>
        <w:rPr>
          <w:rFonts w:ascii="Calibri" w:eastAsia="Calibri" w:hAnsi="Calibri" w:cs="Calibri"/>
          <w:sz w:val="24"/>
          <w:szCs w:val="24"/>
          <w:lang w:eastAsia="en-US"/>
        </w:rPr>
        <w:t xml:space="preserve">, </w:t>
      </w:r>
      <w:r w:rsidRPr="00771FD9">
        <w:rPr>
          <w:rFonts w:ascii="Calibri" w:eastAsia="Calibri" w:hAnsi="Calibri" w:cs="Calibri"/>
          <w:sz w:val="24"/>
          <w:szCs w:val="24"/>
          <w:lang w:eastAsia="en-US"/>
        </w:rPr>
        <w:t>Pénzjegynyomda</w:t>
      </w:r>
      <w:r>
        <w:rPr>
          <w:rFonts w:ascii="Calibri" w:eastAsia="Calibri" w:hAnsi="Calibri" w:cs="Calibri"/>
          <w:sz w:val="24"/>
          <w:szCs w:val="24"/>
          <w:lang w:eastAsia="en-US"/>
        </w:rPr>
        <w:t xml:space="preserve"> Zrt.</w:t>
      </w:r>
      <w:r w:rsidRPr="007C6EED">
        <w:t xml:space="preserve"> </w:t>
      </w:r>
      <w:r>
        <w:t>k</w:t>
      </w:r>
      <w:r w:rsidRPr="007C6EED">
        <w:rPr>
          <w:rFonts w:ascii="Calibri" w:eastAsia="Calibri" w:hAnsi="Calibri" w:cs="Calibri"/>
          <w:sz w:val="24"/>
          <w:szCs w:val="24"/>
          <w:lang w:eastAsia="en-US"/>
        </w:rPr>
        <w:t>reatív és termékfejlesztési referens</w:t>
      </w:r>
      <w:r>
        <w:rPr>
          <w:rFonts w:ascii="Calibri" w:eastAsia="Calibri" w:hAnsi="Calibri" w:cs="Calibri"/>
          <w:sz w:val="24"/>
          <w:szCs w:val="24"/>
          <w:lang w:eastAsia="en-US"/>
        </w:rPr>
        <w:t>e</w:t>
      </w:r>
    </w:p>
    <w:p w14:paraId="468C300C" w14:textId="77777777" w:rsidR="0006321B" w:rsidRDefault="0006321B" w:rsidP="0006321B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14:paraId="0B1C1AB3" w14:textId="77777777" w:rsidR="0006321B" w:rsidRDefault="0006321B" w:rsidP="0006321B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FB60E4">
        <w:rPr>
          <w:rFonts w:ascii="Calibri" w:eastAsia="Calibri" w:hAnsi="Calibri" w:cs="Calibri"/>
          <w:sz w:val="24"/>
          <w:szCs w:val="24"/>
          <w:lang w:eastAsia="en-US"/>
        </w:rPr>
        <w:t xml:space="preserve">aki aktív segítője a díj előkészítésének, munkájával hozzájárulva a fenntartásához. 2012-ben tervezte meg a Gábor Dénes-díj érembe illesztett hologramot a Gábor Dénes Főiskola udvarán található </w:t>
      </w:r>
      <w:proofErr w:type="spellStart"/>
      <w:r w:rsidRPr="00FB60E4">
        <w:rPr>
          <w:rFonts w:ascii="Calibri" w:eastAsia="Calibri" w:hAnsi="Calibri" w:cs="Calibri"/>
          <w:sz w:val="24"/>
          <w:szCs w:val="24"/>
          <w:lang w:eastAsia="en-US"/>
        </w:rPr>
        <w:t>Kampfl</w:t>
      </w:r>
      <w:proofErr w:type="spellEnd"/>
      <w:r w:rsidRPr="00FB60E4">
        <w:rPr>
          <w:rFonts w:ascii="Calibri" w:eastAsia="Calibri" w:hAnsi="Calibri" w:cs="Calibri"/>
          <w:sz w:val="24"/>
          <w:szCs w:val="24"/>
          <w:lang w:eastAsia="en-US"/>
        </w:rPr>
        <w:t xml:space="preserve"> József-féle bronz mellszobor alapján, egy általa kidolgozott technika, a valós tárgyról készült digitális 3D hologramkép létrehozásával.</w:t>
      </w:r>
    </w:p>
    <w:p w14:paraId="5038EC70" w14:textId="77777777" w:rsidR="0006321B" w:rsidRDefault="0006321B" w:rsidP="0006321B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14:paraId="34C36D7A" w14:textId="53B54437" w:rsidR="0006321B" w:rsidRPr="00FB60E4" w:rsidRDefault="0006321B" w:rsidP="0006321B">
      <w:pPr>
        <w:autoSpaceDE w:val="0"/>
        <w:autoSpaceDN w:val="0"/>
        <w:adjustRightInd w:val="0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>
        <w:rPr>
          <w:rFonts w:ascii="Calibri" w:eastAsia="Calibri" w:hAnsi="Calibri" w:cs="Calibri"/>
          <w:i/>
          <w:iCs/>
          <w:sz w:val="24"/>
          <w:szCs w:val="24"/>
          <w:lang w:eastAsia="en-US"/>
        </w:rPr>
        <w:t>Életrajz:</w:t>
      </w:r>
      <w:r>
        <w:rPr>
          <w:rFonts w:ascii="Calibri" w:eastAsia="Calibri" w:hAnsi="Calibri" w:cs="Calibri"/>
          <w:i/>
          <w:iCs/>
          <w:sz w:val="24"/>
          <w:szCs w:val="24"/>
          <w:lang w:eastAsia="en-US"/>
        </w:rPr>
        <w:br/>
      </w:r>
      <w:r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1977-ben született Szegeden. A Tömörkény István Művészeti Szakközépiskola alkalmazott grafika </w:t>
      </w:r>
      <w:proofErr w:type="spellStart"/>
      <w:r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>szakának</w:t>
      </w:r>
      <w:proofErr w:type="spellEnd"/>
      <w:r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elvégzése után a Juhász Gyula Tanárképző Főiskola rajz, művelődésszervezés és média szakirányán szerzett diplomát. Pályája során dolgozott </w:t>
      </w:r>
      <w:proofErr w:type="spellStart"/>
      <w:r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>pr</w:t>
      </w:r>
      <w:proofErr w:type="spellEnd"/>
      <w:r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- és marketingterületen, tanárként főképp művészettörténetet és vizuális kultúrát oktatott. Újságíróként a kulturális ismeretterjesztést tűzte célul, míg irodalmi szerkesztőként a helyes, szép magyar szövegek ápolásában vállalt aktív szerepet. A reklámgrafika mellett könyvek borítóit, illusztrációit készítette, legmagasabb szakmai elismerésként egy pályázati munkájáért minisztériumi díjat is kapott. </w:t>
      </w:r>
    </w:p>
    <w:p w14:paraId="484BA4AE" w14:textId="77777777" w:rsidR="0006321B" w:rsidRPr="00FB60E4" w:rsidRDefault="0006321B" w:rsidP="0006321B">
      <w:pPr>
        <w:autoSpaceDE w:val="0"/>
        <w:autoSpaceDN w:val="0"/>
        <w:adjustRightInd w:val="0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  <w:r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Több mint húsz éve foglalkozik Gábor Dénes találmányával: a hologrammal. Az évek során általa tervezett biztonsági matricák és fóliák négy kontinens húsz országában jelentek meg, ez több száz különböző grafikai és gyártási tervet jelent. 2012-ben tervezte a Gábor Dénes-díj érembe a jelenleg is használt hologramot a Gábor Dénes Főiskola udvarán található </w:t>
      </w:r>
      <w:proofErr w:type="spellStart"/>
      <w:r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>Kampfl</w:t>
      </w:r>
      <w:proofErr w:type="spellEnd"/>
      <w:r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József-féle bronz mellszobor alapján, egy akkor vadonatúj, általa kidolgozott technika: a valós tárgyról készült digitális 3D hologramkép létrehozásával. </w:t>
      </w:r>
    </w:p>
    <w:p w14:paraId="63CA86D3" w14:textId="18F98C5E" w:rsidR="0006321B" w:rsidRDefault="0006321B" w:rsidP="00E867D2">
      <w:pPr>
        <w:spacing w:after="160" w:line="256" w:lineRule="auto"/>
        <w:jc w:val="both"/>
        <w:rPr>
          <w:rFonts w:ascii="Calibri" w:hAnsi="Calibri" w:cs="Calibri"/>
          <w:sz w:val="24"/>
          <w:szCs w:val="24"/>
          <w:u w:val="single"/>
        </w:rPr>
      </w:pPr>
      <w:r w:rsidRPr="00FB60E4">
        <w:rPr>
          <w:rFonts w:ascii="Calibri" w:eastAsia="Calibri" w:hAnsi="Calibri" w:cs="Calibri"/>
          <w:i/>
          <w:iCs/>
          <w:sz w:val="22"/>
          <w:szCs w:val="22"/>
          <w:lang w:eastAsia="en-US"/>
        </w:rPr>
        <w:t>A díj előkészítésének azóta is aktív segítője, munkájával járulva hozzá a fenntartásához, mert Gábor Déneshez hasonlóan hisz benne, hogy a jövő az innovációé.</w:t>
      </w:r>
    </w:p>
    <w:p w14:paraId="16029E5D" w14:textId="77777777" w:rsidR="00FB60E4" w:rsidRDefault="00FB60E4" w:rsidP="006864C8">
      <w:pPr>
        <w:spacing w:line="256" w:lineRule="auto"/>
        <w:jc w:val="both"/>
        <w:rPr>
          <w:rFonts w:ascii="Calibri" w:eastAsia="Calibri" w:hAnsi="Calibri" w:cs="Calibri"/>
          <w:i/>
          <w:iCs/>
          <w:sz w:val="22"/>
          <w:szCs w:val="22"/>
          <w:lang w:eastAsia="en-US"/>
        </w:rPr>
      </w:pPr>
    </w:p>
    <w:p w14:paraId="51FCE505" w14:textId="0F11ADBE" w:rsidR="00FB60E4" w:rsidRDefault="00FB60E4" w:rsidP="00FB60E4">
      <w:pPr>
        <w:spacing w:after="160" w:line="256" w:lineRule="auto"/>
        <w:jc w:val="center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t xml:space="preserve">A Kuratórium döntése alapján </w:t>
      </w:r>
      <w:r w:rsidR="00FE74E8">
        <w:rPr>
          <w:rFonts w:ascii="Calibri" w:hAnsi="Calibri" w:cs="Calibri"/>
          <w:b/>
          <w:sz w:val="24"/>
          <w:szCs w:val="24"/>
          <w:u w:val="single"/>
        </w:rPr>
        <w:t>Gábor Dénes Emlékgyűrű</w:t>
      </w:r>
      <w:r>
        <w:rPr>
          <w:rFonts w:ascii="Calibri" w:hAnsi="Calibri" w:cs="Calibri"/>
          <w:sz w:val="24"/>
          <w:szCs w:val="24"/>
          <w:u w:val="single"/>
        </w:rPr>
        <w:t xml:space="preserve"> elismerésben részesült</w:t>
      </w:r>
    </w:p>
    <w:p w14:paraId="6339A307" w14:textId="46C521C2" w:rsidR="00FB60E4" w:rsidRDefault="00FE74E8" w:rsidP="00FB60E4">
      <w:pPr>
        <w:spacing w:line="256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  <w:lang w:eastAsia="en-US"/>
        </w:rPr>
        <w:drawing>
          <wp:anchor distT="0" distB="0" distL="114300" distR="114300" simplePos="0" relativeHeight="251715584" behindDoc="0" locked="0" layoutInCell="1" allowOverlap="1" wp14:anchorId="08BC1F2B" wp14:editId="581CDF2D">
            <wp:simplePos x="0" y="0"/>
            <wp:positionH relativeFrom="column">
              <wp:posOffset>-201930</wp:posOffset>
            </wp:positionH>
            <wp:positionV relativeFrom="paragraph">
              <wp:posOffset>97155</wp:posOffset>
            </wp:positionV>
            <wp:extent cx="1188000" cy="1555200"/>
            <wp:effectExtent l="0" t="0" r="0" b="6985"/>
            <wp:wrapSquare wrapText="bothSides"/>
            <wp:docPr id="69459086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5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30CD3C" w14:textId="4FBDFDF9" w:rsidR="00FB60E4" w:rsidRDefault="00FE74E8" w:rsidP="00FB60E4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FE74E8">
        <w:t xml:space="preserve"> </w:t>
      </w:r>
      <w:r w:rsidRPr="00FE74E8">
        <w:rPr>
          <w:rFonts w:ascii="Calibri" w:eastAsia="Calibri" w:hAnsi="Calibri" w:cs="Calibri"/>
          <w:b/>
          <w:bCs/>
          <w:noProof/>
          <w:sz w:val="24"/>
          <w:szCs w:val="24"/>
          <w:lang w:eastAsia="en-US"/>
        </w:rPr>
        <w:t xml:space="preserve">Dr. Darvas Ferenc </w:t>
      </w:r>
      <w:r w:rsidRPr="00FE74E8">
        <w:rPr>
          <w:rFonts w:ascii="Calibri" w:eastAsia="Calibri" w:hAnsi="Calibri" w:cs="Calibri"/>
          <w:noProof/>
          <w:sz w:val="24"/>
          <w:szCs w:val="24"/>
          <w:lang w:eastAsia="en-US"/>
        </w:rPr>
        <w:t>Executive Chairman ThalesNano Zrt, InnoStudio Zrt</w:t>
      </w:r>
    </w:p>
    <w:p w14:paraId="463E3536" w14:textId="77777777" w:rsidR="00FB60E4" w:rsidRDefault="00FB60E4" w:rsidP="00FB60E4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14:paraId="2E3BCFDF" w14:textId="30DAC697" w:rsidR="00FB60E4" w:rsidRDefault="00FE74E8" w:rsidP="00FB60E4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FE74E8">
        <w:rPr>
          <w:rFonts w:ascii="Calibri" w:eastAsia="Calibri" w:hAnsi="Calibri" w:cs="Calibri"/>
          <w:sz w:val="24"/>
          <w:szCs w:val="24"/>
          <w:lang w:eastAsia="en-US"/>
        </w:rPr>
        <w:t>a Gábor Dénes-díjasok Klubjának sok éves szervezéséért és támogatásáért, az újonnan alakult Gábor Dénes-díjasok</w:t>
      </w:r>
      <w:r w:rsidR="00CC0355">
        <w:rPr>
          <w:rFonts w:ascii="Calibri" w:eastAsia="Calibri" w:hAnsi="Calibri" w:cs="Calibri"/>
          <w:sz w:val="24"/>
          <w:szCs w:val="24"/>
          <w:lang w:eastAsia="en-US"/>
        </w:rPr>
        <w:t xml:space="preserve"> Klub</w:t>
      </w:r>
      <w:r w:rsidRPr="00FE74E8">
        <w:rPr>
          <w:rFonts w:ascii="Calibri" w:eastAsia="Calibri" w:hAnsi="Calibri" w:cs="Calibri"/>
          <w:sz w:val="24"/>
          <w:szCs w:val="24"/>
          <w:lang w:eastAsia="en-US"/>
        </w:rPr>
        <w:t xml:space="preserve"> Egyesület kezdeményezéséért</w:t>
      </w:r>
      <w:r>
        <w:rPr>
          <w:rFonts w:ascii="Calibri" w:eastAsia="Calibri" w:hAnsi="Calibri" w:cs="Calibri"/>
          <w:sz w:val="24"/>
          <w:szCs w:val="24"/>
          <w:lang w:eastAsia="en-US"/>
        </w:rPr>
        <w:t>.</w:t>
      </w:r>
    </w:p>
    <w:p w14:paraId="0C3DC2F7" w14:textId="77777777" w:rsidR="00FE74E8" w:rsidRDefault="00FE74E8" w:rsidP="00FB60E4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14:paraId="4F96E4E7" w14:textId="77777777" w:rsidR="00FE74E8" w:rsidRDefault="00FE74E8" w:rsidP="00FB60E4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14:paraId="0A7419E6" w14:textId="77777777" w:rsidR="00FE74E8" w:rsidRDefault="00FE74E8" w:rsidP="00FB60E4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14:paraId="0C9716F2" w14:textId="77777777" w:rsidR="00FE74E8" w:rsidRDefault="00FE74E8" w:rsidP="00FB60E4">
      <w:pPr>
        <w:autoSpaceDE w:val="0"/>
        <w:autoSpaceDN w:val="0"/>
        <w:adjustRightInd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</w:p>
    <w:p w14:paraId="3323F138" w14:textId="6A99A471" w:rsidR="005C1909" w:rsidRDefault="00FB60E4" w:rsidP="00FE74E8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i/>
          <w:iCs/>
          <w:sz w:val="24"/>
          <w:szCs w:val="24"/>
          <w:lang w:eastAsia="en-US"/>
        </w:rPr>
        <w:t>Életrajz:</w:t>
      </w:r>
      <w:r>
        <w:rPr>
          <w:rFonts w:ascii="Calibri" w:eastAsia="Calibri" w:hAnsi="Calibri" w:cs="Calibri"/>
          <w:i/>
          <w:iCs/>
          <w:sz w:val="24"/>
          <w:szCs w:val="24"/>
          <w:lang w:eastAsia="en-US"/>
        </w:rPr>
        <w:br/>
      </w:r>
      <w:r w:rsidR="00FE74E8" w:rsidRPr="00FE74E8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Dr. Darvas Ferenc gyógyszerkémiából, számítástechnikából, szabadalmi ügyvitelből szerezte diplomáit, kandidátusi fokozatát pedig kísérleti biológiából. Professzorként oktatott Spanyolországban, Ausztriában, USA-ban és Magyarországon. Nevéhez 5 könyv, 200-nál több publikáció, 140-nél több megadott (többnyire megvalósított) szabadalom fűződik. A 70-es években kezdte mesterséges intelligenciával kapcsolatos kutatásait, amely során eljutott ma is használt gyógyszerkémiai alkalmazásokig. Szoftverjeivel a 90-es években </w:t>
      </w:r>
      <w:proofErr w:type="spellStart"/>
      <w:r w:rsidR="00FE74E8" w:rsidRPr="00FE74E8">
        <w:rPr>
          <w:rFonts w:ascii="Calibri" w:eastAsia="Calibri" w:hAnsi="Calibri" w:cs="Calibri"/>
          <w:i/>
          <w:iCs/>
          <w:sz w:val="22"/>
          <w:szCs w:val="22"/>
          <w:lang w:eastAsia="en-US"/>
        </w:rPr>
        <w:t>robotizált</w:t>
      </w:r>
      <w:proofErr w:type="spellEnd"/>
      <w:r w:rsidR="00FE74E8" w:rsidRPr="00FE74E8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gyógyszerszintézist valósított meg, </w:t>
      </w:r>
      <w:proofErr w:type="spellStart"/>
      <w:r w:rsidR="00FE74E8" w:rsidRPr="00FE74E8">
        <w:rPr>
          <w:rFonts w:ascii="Calibri" w:eastAsia="Calibri" w:hAnsi="Calibri" w:cs="Calibri"/>
          <w:i/>
          <w:iCs/>
          <w:sz w:val="22"/>
          <w:szCs w:val="22"/>
          <w:lang w:eastAsia="en-US"/>
        </w:rPr>
        <w:t>minderre</w:t>
      </w:r>
      <w:proofErr w:type="spellEnd"/>
      <w:r w:rsidR="00FE74E8" w:rsidRPr="00FE74E8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és nanotechnológiai eredményeire vállalatai jelentős, 100 millió dollár feletti tőkebefektetéshez jutottak idehaza és az USA-ban (több mint 20 céget alapított, többségüket befektetők vették meg). Eredményeit sikerrel alkalmazta az űrben végzett gyógyszerkémiai kutatásban is, 2017-21 között szervezte a világ első űrkémiai szimpóziumsorozatát az </w:t>
      </w:r>
      <w:proofErr w:type="spellStart"/>
      <w:r w:rsidR="00FE74E8" w:rsidRPr="00FE74E8">
        <w:rPr>
          <w:rFonts w:ascii="Calibri" w:eastAsia="Calibri" w:hAnsi="Calibri" w:cs="Calibri"/>
          <w:i/>
          <w:iCs/>
          <w:sz w:val="22"/>
          <w:szCs w:val="22"/>
          <w:lang w:eastAsia="en-US"/>
        </w:rPr>
        <w:t>AmChemSoc</w:t>
      </w:r>
      <w:proofErr w:type="spellEnd"/>
      <w:r w:rsidR="00FE74E8" w:rsidRPr="00FE74E8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keretében. A Tudomány- és innovációszervezési tevékenysége keretében három nemzetközi és két hazai szakmai egyesületben volt alapító majd elnök. 2006-23 között vezette a Gábor Dénes </w:t>
      </w:r>
      <w:proofErr w:type="spellStart"/>
      <w:r w:rsidR="00FE74E8" w:rsidRPr="00FE74E8">
        <w:rPr>
          <w:rFonts w:ascii="Calibri" w:eastAsia="Calibri" w:hAnsi="Calibri" w:cs="Calibri"/>
          <w:i/>
          <w:iCs/>
          <w:sz w:val="22"/>
          <w:szCs w:val="22"/>
          <w:lang w:eastAsia="en-US"/>
        </w:rPr>
        <w:t>Díjazottak</w:t>
      </w:r>
      <w:proofErr w:type="spellEnd"/>
      <w:r w:rsidR="00FE74E8" w:rsidRPr="00FE74E8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Klubját. Dr. Darvas számos kitüntetésben részesült idehaza és az USA-ban, így az MTA, a MISZ, az SZTNH díjak, és az R&amp;D 100 Innovációs díj (USA) kitüntetettje, a Magyar Köztársasági Érdemrend Középkeresztjének birtokosa, ACS </w:t>
      </w:r>
      <w:proofErr w:type="spellStart"/>
      <w:r w:rsidR="00FE74E8" w:rsidRPr="00FE74E8">
        <w:rPr>
          <w:rFonts w:ascii="Calibri" w:eastAsia="Calibri" w:hAnsi="Calibri" w:cs="Calibri"/>
          <w:i/>
          <w:iCs/>
          <w:sz w:val="22"/>
          <w:szCs w:val="22"/>
          <w:lang w:eastAsia="en-US"/>
        </w:rPr>
        <w:t>Fellow</w:t>
      </w:r>
      <w:proofErr w:type="spellEnd"/>
      <w:r w:rsidR="00FE74E8" w:rsidRPr="00FE74E8">
        <w:rPr>
          <w:rFonts w:ascii="Calibri" w:eastAsia="Calibri" w:hAnsi="Calibri" w:cs="Calibri"/>
          <w:i/>
          <w:iCs/>
          <w:sz w:val="22"/>
          <w:szCs w:val="22"/>
          <w:lang w:eastAsia="en-US"/>
        </w:rPr>
        <w:t xml:space="preserve"> (USA).</w:t>
      </w:r>
    </w:p>
    <w:p w14:paraId="371D9615" w14:textId="77777777" w:rsidR="00FB60E4" w:rsidRPr="003D6ED5" w:rsidRDefault="00FB60E4" w:rsidP="00775099">
      <w:pPr>
        <w:ind w:left="-142"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14:paraId="76A8F74C" w14:textId="5D9EE0D3" w:rsidR="00775099" w:rsidRPr="003D6ED5" w:rsidRDefault="00775099" w:rsidP="00775099">
      <w:pPr>
        <w:ind w:left="-142"/>
        <w:jc w:val="center"/>
        <w:rPr>
          <w:rFonts w:ascii="Calibri" w:hAnsi="Calibri" w:cs="Calibri"/>
          <w:sz w:val="24"/>
          <w:szCs w:val="24"/>
          <w:u w:val="single"/>
        </w:rPr>
      </w:pPr>
      <w:r w:rsidRPr="003D6ED5">
        <w:rPr>
          <w:rFonts w:ascii="Calibri" w:hAnsi="Calibri" w:cs="Calibri"/>
          <w:b/>
          <w:sz w:val="24"/>
          <w:szCs w:val="24"/>
          <w:u w:val="single"/>
        </w:rPr>
        <w:lastRenderedPageBreak/>
        <w:t>Gábor Dénes Tudományos Diákköri ösztöndíj</w:t>
      </w:r>
      <w:r w:rsidRPr="003D6ED5">
        <w:rPr>
          <w:rFonts w:ascii="Calibri" w:hAnsi="Calibri" w:cs="Calibri"/>
          <w:sz w:val="24"/>
          <w:szCs w:val="24"/>
          <w:u w:val="single"/>
        </w:rPr>
        <w:t>ban részesül</w:t>
      </w:r>
    </w:p>
    <w:p w14:paraId="49D4B5A6" w14:textId="0CBD848D" w:rsidR="001D0421" w:rsidRPr="003D6ED5" w:rsidRDefault="00A01617" w:rsidP="00775099">
      <w:pPr>
        <w:ind w:left="-142"/>
        <w:jc w:val="center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  <w:lang w:eastAsia="en-US"/>
        </w:rPr>
        <w:drawing>
          <wp:anchor distT="0" distB="0" distL="114300" distR="114300" simplePos="0" relativeHeight="251711488" behindDoc="0" locked="0" layoutInCell="1" allowOverlap="1" wp14:anchorId="347E0652" wp14:editId="12143DF0">
            <wp:simplePos x="0" y="0"/>
            <wp:positionH relativeFrom="column">
              <wp:posOffset>-185420</wp:posOffset>
            </wp:positionH>
            <wp:positionV relativeFrom="paragraph">
              <wp:posOffset>238125</wp:posOffset>
            </wp:positionV>
            <wp:extent cx="899795" cy="1170940"/>
            <wp:effectExtent l="0" t="0" r="0" b="0"/>
            <wp:wrapSquare wrapText="bothSides"/>
            <wp:docPr id="36627686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2747C" w14:textId="318BD80F" w:rsidR="003D6ED5" w:rsidRPr="002F550E" w:rsidRDefault="00A01617" w:rsidP="003D6ED5">
      <w:pPr>
        <w:ind w:left="-142"/>
        <w:rPr>
          <w:rFonts w:ascii="Calibri" w:eastAsia="Calibri" w:hAnsi="Calibri" w:cs="Calibri"/>
          <w:sz w:val="24"/>
          <w:szCs w:val="24"/>
          <w:lang w:eastAsia="en-US"/>
        </w:rPr>
      </w:pPr>
      <w:proofErr w:type="spellStart"/>
      <w:r w:rsidRPr="00A01617">
        <w:rPr>
          <w:rFonts w:ascii="Calibri" w:eastAsia="Calibri" w:hAnsi="Calibri" w:cs="Calibri"/>
          <w:b/>
          <w:bCs/>
          <w:sz w:val="24"/>
          <w:szCs w:val="24"/>
          <w:lang w:eastAsia="en-US"/>
        </w:rPr>
        <w:t>Vajtai</w:t>
      </w:r>
      <w:proofErr w:type="spellEnd"/>
      <w:r w:rsidRPr="00A01617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 Lili</w:t>
      </w:r>
      <w:r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 </w:t>
      </w:r>
      <w:r w:rsidR="003D6ED5" w:rsidRPr="002F550E">
        <w:rPr>
          <w:rFonts w:ascii="Calibri" w:eastAsia="Calibri" w:hAnsi="Calibri" w:cs="Calibri"/>
          <w:sz w:val="24"/>
          <w:szCs w:val="24"/>
          <w:lang w:eastAsia="en-US"/>
        </w:rPr>
        <w:t>hallgató</w:t>
      </w:r>
      <w:r w:rsidR="002F550E">
        <w:rPr>
          <w:rFonts w:ascii="Calibri" w:eastAsia="Calibri" w:hAnsi="Calibri" w:cs="Calibri"/>
          <w:b/>
          <w:bCs/>
          <w:sz w:val="24"/>
          <w:szCs w:val="24"/>
          <w:lang w:eastAsia="en-US"/>
        </w:rPr>
        <w:br/>
      </w:r>
    </w:p>
    <w:p w14:paraId="0F15B398" w14:textId="0D637773" w:rsidR="003D6ED5" w:rsidRPr="003D6ED5" w:rsidRDefault="003D6ED5" w:rsidP="003D6ED5">
      <w:pPr>
        <w:ind w:left="-142"/>
        <w:rPr>
          <w:rFonts w:ascii="Calibri" w:eastAsia="Calibri" w:hAnsi="Calibri" w:cs="Calibri"/>
          <w:sz w:val="22"/>
          <w:szCs w:val="22"/>
          <w:lang w:eastAsia="en-US"/>
        </w:rPr>
      </w:pPr>
      <w:r w:rsidRPr="003D6ED5">
        <w:rPr>
          <w:rFonts w:ascii="Calibri" w:eastAsia="Calibri" w:hAnsi="Calibri" w:cs="Calibri"/>
          <w:sz w:val="22"/>
          <w:szCs w:val="22"/>
          <w:lang w:eastAsia="en-US"/>
        </w:rPr>
        <w:t>a „</w:t>
      </w:r>
      <w:r w:rsidR="00EB7ACC" w:rsidRPr="00EB7ACC">
        <w:rPr>
          <w:rFonts w:ascii="Calibri" w:eastAsia="Calibri" w:hAnsi="Calibri" w:cs="Calibri"/>
          <w:sz w:val="22"/>
          <w:szCs w:val="22"/>
          <w:lang w:eastAsia="en-US"/>
        </w:rPr>
        <w:t>Szupravezetés keresése újszerű, alacsony dimenziós anyagokban</w:t>
      </w:r>
      <w:r w:rsidRPr="003D6ED5">
        <w:rPr>
          <w:rFonts w:ascii="Calibri" w:eastAsia="Calibri" w:hAnsi="Calibri" w:cs="Calibri"/>
          <w:sz w:val="22"/>
          <w:szCs w:val="22"/>
          <w:lang w:eastAsia="en-US"/>
        </w:rPr>
        <w:t>” tárgyú dolgozatáért</w:t>
      </w:r>
    </w:p>
    <w:p w14:paraId="7D6229D0" w14:textId="43FB0E36" w:rsidR="003D6ED5" w:rsidRDefault="003D6ED5" w:rsidP="002F550E">
      <w:pPr>
        <w:ind w:left="-142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3D6ED5">
        <w:rPr>
          <w:rFonts w:ascii="Calibri" w:eastAsia="Calibri" w:hAnsi="Calibri" w:cs="Calibri"/>
          <w:sz w:val="22"/>
          <w:szCs w:val="22"/>
          <w:lang w:eastAsia="en-US"/>
        </w:rPr>
        <w:t xml:space="preserve">Témavezetők: </w:t>
      </w:r>
      <w:r w:rsidR="00EB7ACC" w:rsidRPr="00EB7ACC">
        <w:rPr>
          <w:rFonts w:ascii="Calibri" w:eastAsia="Calibri" w:hAnsi="Calibri" w:cs="Calibri"/>
          <w:sz w:val="22"/>
          <w:szCs w:val="22"/>
          <w:lang w:eastAsia="en-US"/>
        </w:rPr>
        <w:t>Simon Ferenc egyetemi tanár, Márkus Bence Gábor tudományos munkatárs</w:t>
      </w:r>
    </w:p>
    <w:p w14:paraId="372AD9BD" w14:textId="7584DA2F" w:rsidR="00EB7ACC" w:rsidRDefault="00EB7ACC" w:rsidP="002F550E">
      <w:pPr>
        <w:ind w:left="-142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EB7ACC">
        <w:rPr>
          <w:rFonts w:ascii="Calibri" w:eastAsia="Calibri" w:hAnsi="Calibri" w:cs="Calibri"/>
          <w:sz w:val="22"/>
          <w:szCs w:val="22"/>
          <w:lang w:eastAsia="en-US"/>
        </w:rPr>
        <w:t>BME TTK Fizika Tanszék</w:t>
      </w:r>
      <w:r>
        <w:rPr>
          <w:rFonts w:ascii="Calibri" w:eastAsia="Calibri" w:hAnsi="Calibri" w:cs="Calibri"/>
          <w:sz w:val="22"/>
          <w:szCs w:val="22"/>
          <w:lang w:eastAsia="en-US"/>
        </w:rPr>
        <w:t>, Kísérleti Fizika szekció</w:t>
      </w:r>
    </w:p>
    <w:p w14:paraId="6A066CC3" w14:textId="49FE9436" w:rsidR="00EB7ACC" w:rsidRPr="003D6ED5" w:rsidRDefault="00EB7ACC" w:rsidP="002F550E">
      <w:pPr>
        <w:ind w:left="-142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14:paraId="07909BBE" w14:textId="6E21C4E8" w:rsidR="001D0421" w:rsidRPr="003D6ED5" w:rsidRDefault="001D0421" w:rsidP="00775099">
      <w:pPr>
        <w:ind w:left="-142"/>
        <w:jc w:val="center"/>
        <w:rPr>
          <w:rFonts w:ascii="Calibri" w:hAnsi="Calibri" w:cs="Calibri"/>
          <w:sz w:val="24"/>
          <w:szCs w:val="24"/>
          <w:u w:val="single"/>
        </w:rPr>
      </w:pPr>
    </w:p>
    <w:p w14:paraId="2D47EA08" w14:textId="77777777" w:rsidR="00EB7ACC" w:rsidRDefault="00EB7ACC" w:rsidP="003D6ED5">
      <w:pPr>
        <w:ind w:left="-142"/>
      </w:pPr>
      <w:r>
        <w:rPr>
          <w:rFonts w:ascii="Calibri" w:hAnsi="Calibri" w:cs="Calibri"/>
          <w:noProof/>
          <w:sz w:val="24"/>
          <w:szCs w:val="24"/>
          <w:u w:val="single"/>
        </w:rPr>
        <w:drawing>
          <wp:anchor distT="0" distB="0" distL="114300" distR="114300" simplePos="0" relativeHeight="251712512" behindDoc="0" locked="0" layoutInCell="1" allowOverlap="1" wp14:anchorId="127C6619" wp14:editId="3972D73F">
            <wp:simplePos x="0" y="0"/>
            <wp:positionH relativeFrom="column">
              <wp:posOffset>-186547</wp:posOffset>
            </wp:positionH>
            <wp:positionV relativeFrom="paragraph">
              <wp:posOffset>73871</wp:posOffset>
            </wp:positionV>
            <wp:extent cx="900000" cy="1192356"/>
            <wp:effectExtent l="0" t="0" r="0" b="8255"/>
            <wp:wrapSquare wrapText="bothSides"/>
            <wp:docPr id="48933077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19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7ACC">
        <w:t xml:space="preserve"> </w:t>
      </w:r>
    </w:p>
    <w:p w14:paraId="55075D7A" w14:textId="1E61E982" w:rsidR="003D6ED5" w:rsidRPr="003D6ED5" w:rsidRDefault="00EB7ACC" w:rsidP="003D6ED5">
      <w:pPr>
        <w:ind w:left="-142"/>
        <w:rPr>
          <w:rFonts w:ascii="Calibri" w:eastAsia="Calibri" w:hAnsi="Calibri" w:cs="Calibri"/>
          <w:b/>
          <w:noProof/>
          <w:sz w:val="24"/>
          <w:szCs w:val="24"/>
          <w:lang w:eastAsia="en-US"/>
        </w:rPr>
      </w:pPr>
      <w:r w:rsidRPr="00EB7ACC">
        <w:rPr>
          <w:rFonts w:ascii="Calibri" w:hAnsi="Calibri" w:cs="Calibri"/>
          <w:b/>
          <w:bCs/>
          <w:noProof/>
          <w:sz w:val="24"/>
          <w:szCs w:val="24"/>
        </w:rPr>
        <w:t>Czibere Balázs</w:t>
      </w:r>
      <w:r w:rsidR="002F550E">
        <w:rPr>
          <w:rFonts w:ascii="Calibri" w:eastAsia="Calibri" w:hAnsi="Calibri" w:cs="Calibri"/>
          <w:b/>
          <w:noProof/>
          <w:sz w:val="24"/>
          <w:szCs w:val="24"/>
          <w:lang w:eastAsia="en-US"/>
        </w:rPr>
        <w:t xml:space="preserve"> </w:t>
      </w:r>
      <w:r w:rsidR="002F550E" w:rsidRPr="002F550E">
        <w:rPr>
          <w:rFonts w:ascii="Calibri" w:eastAsia="Calibri" w:hAnsi="Calibri" w:cs="Calibri"/>
          <w:bCs/>
          <w:noProof/>
          <w:sz w:val="24"/>
          <w:szCs w:val="24"/>
          <w:lang w:eastAsia="en-US"/>
        </w:rPr>
        <w:t>hallgató</w:t>
      </w:r>
      <w:r w:rsidR="002F550E">
        <w:rPr>
          <w:rFonts w:ascii="Calibri" w:eastAsia="Calibri" w:hAnsi="Calibri" w:cs="Calibri"/>
          <w:b/>
          <w:noProof/>
          <w:sz w:val="24"/>
          <w:szCs w:val="24"/>
          <w:lang w:eastAsia="en-US"/>
        </w:rPr>
        <w:br/>
      </w:r>
    </w:p>
    <w:p w14:paraId="169A00E4" w14:textId="217B993E" w:rsidR="003D6ED5" w:rsidRPr="002F550E" w:rsidRDefault="003D6ED5" w:rsidP="003D6ED5">
      <w:pPr>
        <w:ind w:left="-142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  <w:r w:rsidRPr="002F550E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„</w:t>
      </w:r>
      <w:r w:rsidR="00EB7ACC" w:rsidRPr="00EB7ACC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Alacsony számításigényű, moduláris track-to-track szenzorfúzió autonóm járművek környezetérzékelésének támogatására</w:t>
      </w:r>
      <w:r w:rsidRPr="002F550E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”</w:t>
      </w:r>
      <w:r w:rsidR="002F550E" w:rsidRPr="002F550E">
        <w:t xml:space="preserve"> </w:t>
      </w:r>
      <w:r w:rsidR="002F550E" w:rsidRPr="002F550E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tárgyú dolgozatáért</w:t>
      </w:r>
    </w:p>
    <w:p w14:paraId="63A6695B" w14:textId="0CAB418C" w:rsidR="003D6ED5" w:rsidRPr="002F550E" w:rsidRDefault="003D6ED5" w:rsidP="003D6ED5">
      <w:pPr>
        <w:ind w:left="-142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  <w:r w:rsidRPr="002F550E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 xml:space="preserve">Témavezető: </w:t>
      </w:r>
      <w:r w:rsidR="00EB7ACC" w:rsidRPr="00EB7ACC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Lindenmaier László PhD hallgató</w:t>
      </w:r>
    </w:p>
    <w:p w14:paraId="77CBA56C" w14:textId="0A3DFE35" w:rsidR="00BD23AF" w:rsidRDefault="00EB7ACC" w:rsidP="003D6ED5">
      <w:pPr>
        <w:ind w:left="-142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  <w:r w:rsidRPr="00EB7ACC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BME KJK Közlekedés- és Járműirányítási Tanszék</w:t>
      </w:r>
      <w:r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 xml:space="preserve">, </w:t>
      </w:r>
      <w:r w:rsidRPr="00EB7ACC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Járműirányítás</w:t>
      </w:r>
      <w:r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 xml:space="preserve"> szekció</w:t>
      </w:r>
    </w:p>
    <w:p w14:paraId="3CFCA07F" w14:textId="77777777" w:rsidR="008553BA" w:rsidRDefault="008553BA" w:rsidP="003D6ED5">
      <w:pPr>
        <w:ind w:left="-142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</w:p>
    <w:p w14:paraId="77643172" w14:textId="77777777" w:rsidR="008553BA" w:rsidRDefault="008553BA" w:rsidP="003D6ED5">
      <w:pPr>
        <w:ind w:left="-142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</w:p>
    <w:p w14:paraId="2D3924EA" w14:textId="77777777" w:rsidR="008553BA" w:rsidRDefault="008553BA" w:rsidP="003D6ED5">
      <w:pPr>
        <w:ind w:left="-142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</w:p>
    <w:p w14:paraId="2255E3F3" w14:textId="77777777" w:rsidR="008553BA" w:rsidRDefault="008553BA" w:rsidP="003D6ED5">
      <w:pPr>
        <w:ind w:left="-142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</w:p>
    <w:p w14:paraId="05A83000" w14:textId="77777777" w:rsidR="008553BA" w:rsidRDefault="008553BA" w:rsidP="003D6ED5">
      <w:pPr>
        <w:ind w:left="-142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</w:p>
    <w:p w14:paraId="3BAC896F" w14:textId="77777777" w:rsidR="008553BA" w:rsidRDefault="008553BA" w:rsidP="003D6ED5">
      <w:pPr>
        <w:ind w:left="-142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</w:p>
    <w:p w14:paraId="66A40506" w14:textId="0173CB0D" w:rsidR="00DF601F" w:rsidRPr="003D6ED5" w:rsidRDefault="00E51095" w:rsidP="006C69EB">
      <w:pPr>
        <w:spacing w:line="256" w:lineRule="auto"/>
        <w:jc w:val="center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3D6ED5">
        <w:rPr>
          <w:rFonts w:ascii="Calibri" w:eastAsia="Calibri" w:hAnsi="Calibri" w:cs="Calibri"/>
          <w:b/>
          <w:bCs/>
          <w:sz w:val="22"/>
          <w:szCs w:val="22"/>
          <w:lang w:eastAsia="en-US"/>
        </w:rPr>
        <w:t>SAJTÓANYAG</w:t>
      </w:r>
      <w:r w:rsidR="006C69EB" w:rsidRPr="003D6ED5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 ELÉRHETŐ</w:t>
      </w:r>
      <w:r w:rsidR="00BB70D7" w:rsidRPr="003D6ED5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 202</w:t>
      </w:r>
      <w:r w:rsidR="00266926">
        <w:rPr>
          <w:rFonts w:ascii="Calibri" w:eastAsia="Calibri" w:hAnsi="Calibri" w:cs="Calibri"/>
          <w:b/>
          <w:bCs/>
          <w:sz w:val="22"/>
          <w:szCs w:val="22"/>
          <w:lang w:eastAsia="en-US"/>
        </w:rPr>
        <w:t>3</w:t>
      </w:r>
      <w:r w:rsidR="00BB70D7" w:rsidRPr="003D6ED5">
        <w:rPr>
          <w:rFonts w:ascii="Calibri" w:eastAsia="Calibri" w:hAnsi="Calibri" w:cs="Calibri"/>
          <w:b/>
          <w:bCs/>
          <w:sz w:val="22"/>
          <w:szCs w:val="22"/>
          <w:lang w:eastAsia="en-US"/>
        </w:rPr>
        <w:t>.12.1</w:t>
      </w:r>
      <w:r w:rsidR="00266926">
        <w:rPr>
          <w:rFonts w:ascii="Calibri" w:eastAsia="Calibri" w:hAnsi="Calibri" w:cs="Calibri"/>
          <w:b/>
          <w:bCs/>
          <w:sz w:val="22"/>
          <w:szCs w:val="22"/>
          <w:lang w:eastAsia="en-US"/>
        </w:rPr>
        <w:t>5</w:t>
      </w:r>
      <w:r w:rsidR="00BB70D7" w:rsidRPr="003D6ED5">
        <w:rPr>
          <w:rFonts w:ascii="Calibri" w:eastAsia="Calibri" w:hAnsi="Calibri" w:cs="Calibri"/>
          <w:b/>
          <w:bCs/>
          <w:sz w:val="22"/>
          <w:szCs w:val="22"/>
          <w:lang w:eastAsia="en-US"/>
        </w:rPr>
        <w:t>-én 14 órától</w:t>
      </w:r>
      <w:r w:rsidR="006C69EB" w:rsidRPr="003D6ED5">
        <w:rPr>
          <w:rFonts w:ascii="Calibri" w:eastAsia="Calibri" w:hAnsi="Calibri" w:cs="Calibri"/>
          <w:b/>
          <w:bCs/>
          <w:sz w:val="22"/>
          <w:szCs w:val="22"/>
          <w:lang w:eastAsia="en-US"/>
        </w:rPr>
        <w:t>:</w:t>
      </w:r>
    </w:p>
    <w:p w14:paraId="6D2C6EDC" w14:textId="51A06E66" w:rsidR="00E51095" w:rsidRPr="003D6ED5" w:rsidRDefault="006C69EB" w:rsidP="00EE6726">
      <w:pPr>
        <w:spacing w:line="256" w:lineRule="auto"/>
        <w:jc w:val="center"/>
        <w:rPr>
          <w:rFonts w:ascii="Calibri" w:eastAsia="Calibri" w:hAnsi="Calibri" w:cs="Calibri"/>
          <w:b/>
          <w:bCs/>
          <w:lang w:eastAsia="en-US"/>
        </w:rPr>
      </w:pPr>
      <w:r w:rsidRPr="003D6ED5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 </w:t>
      </w:r>
      <w:hyperlink r:id="rId19" w:history="1">
        <w:r w:rsidR="00FB60E4" w:rsidRPr="00F93FA9">
          <w:rPr>
            <w:rStyle w:val="Hiperhivatkozs"/>
            <w:rFonts w:ascii="Calibri" w:eastAsia="Calibri" w:hAnsi="Calibri" w:cs="Calibri"/>
            <w:b/>
            <w:bCs/>
            <w:lang w:eastAsia="en-US"/>
          </w:rPr>
          <w:t>https://www.gabordenes.hu/gabor-denes-dij-2023</w:t>
        </w:r>
      </w:hyperlink>
      <w:r w:rsidR="00E51095" w:rsidRPr="003D6ED5">
        <w:rPr>
          <w:rFonts w:ascii="Calibri" w:eastAsia="Calibri" w:hAnsi="Calibri" w:cs="Calibri"/>
          <w:b/>
          <w:bCs/>
          <w:lang w:eastAsia="en-US"/>
        </w:rPr>
        <w:t xml:space="preserve"> (Gábor Dénes-díj</w:t>
      </w:r>
      <w:r w:rsidR="0068504A">
        <w:rPr>
          <w:rFonts w:ascii="Calibri" w:eastAsia="Calibri" w:hAnsi="Calibri" w:cs="Calibri"/>
          <w:b/>
          <w:bCs/>
          <w:lang w:eastAsia="en-US"/>
        </w:rPr>
        <w:t xml:space="preserve"> </w:t>
      </w:r>
      <w:r w:rsidR="00E51095" w:rsidRPr="003D6ED5">
        <w:rPr>
          <w:rFonts w:ascii="Calibri" w:eastAsia="Calibri" w:hAnsi="Calibri" w:cs="Calibri"/>
          <w:b/>
          <w:bCs/>
          <w:lang w:eastAsia="en-US"/>
        </w:rPr>
        <w:t>–</w:t>
      </w:r>
      <w:r w:rsidR="0068504A">
        <w:rPr>
          <w:rFonts w:ascii="Calibri" w:eastAsia="Calibri" w:hAnsi="Calibri" w:cs="Calibri"/>
          <w:b/>
          <w:bCs/>
          <w:lang w:eastAsia="en-US"/>
        </w:rPr>
        <w:t xml:space="preserve"> </w:t>
      </w:r>
      <w:proofErr w:type="spellStart"/>
      <w:r w:rsidR="00E51095" w:rsidRPr="003D6ED5">
        <w:rPr>
          <w:rFonts w:ascii="Calibri" w:eastAsia="Calibri" w:hAnsi="Calibri" w:cs="Calibri"/>
          <w:b/>
          <w:bCs/>
          <w:lang w:eastAsia="en-US"/>
        </w:rPr>
        <w:t>Díjazottak</w:t>
      </w:r>
      <w:proofErr w:type="spellEnd"/>
      <w:r w:rsidR="00E51095" w:rsidRPr="003D6ED5">
        <w:rPr>
          <w:rFonts w:ascii="Calibri" w:eastAsia="Calibri" w:hAnsi="Calibri" w:cs="Calibri"/>
          <w:b/>
          <w:bCs/>
          <w:lang w:eastAsia="en-US"/>
        </w:rPr>
        <w:t>, díjátadók</w:t>
      </w:r>
      <w:r w:rsidR="0068504A">
        <w:rPr>
          <w:rFonts w:ascii="Calibri" w:eastAsia="Calibri" w:hAnsi="Calibri" w:cs="Calibri"/>
          <w:b/>
          <w:bCs/>
          <w:lang w:eastAsia="en-US"/>
        </w:rPr>
        <w:t xml:space="preserve"> </w:t>
      </w:r>
      <w:r w:rsidR="00E51095" w:rsidRPr="003D6ED5">
        <w:rPr>
          <w:rFonts w:ascii="Calibri" w:eastAsia="Calibri" w:hAnsi="Calibri" w:cs="Calibri"/>
          <w:b/>
          <w:bCs/>
          <w:lang w:eastAsia="en-US"/>
        </w:rPr>
        <w:t>–</w:t>
      </w:r>
      <w:r w:rsidR="0068504A">
        <w:rPr>
          <w:rFonts w:ascii="Calibri" w:eastAsia="Calibri" w:hAnsi="Calibri" w:cs="Calibri"/>
          <w:b/>
          <w:bCs/>
          <w:lang w:eastAsia="en-US"/>
        </w:rPr>
        <w:t xml:space="preserve"> </w:t>
      </w:r>
      <w:r w:rsidR="00E51095" w:rsidRPr="003D6ED5">
        <w:rPr>
          <w:rFonts w:ascii="Calibri" w:eastAsia="Calibri" w:hAnsi="Calibri" w:cs="Calibri"/>
          <w:b/>
          <w:bCs/>
          <w:lang w:eastAsia="en-US"/>
        </w:rPr>
        <w:t>Gábor Dénes-díj 202</w:t>
      </w:r>
      <w:r w:rsidR="00FB60E4">
        <w:rPr>
          <w:rFonts w:ascii="Calibri" w:eastAsia="Calibri" w:hAnsi="Calibri" w:cs="Calibri"/>
          <w:b/>
          <w:bCs/>
          <w:lang w:eastAsia="en-US"/>
        </w:rPr>
        <w:t>3</w:t>
      </w:r>
      <w:r w:rsidR="00E51095" w:rsidRPr="003D6ED5">
        <w:rPr>
          <w:rFonts w:ascii="Calibri" w:eastAsia="Calibri" w:hAnsi="Calibri" w:cs="Calibri"/>
          <w:b/>
          <w:bCs/>
          <w:lang w:eastAsia="en-US"/>
        </w:rPr>
        <w:t>)</w:t>
      </w:r>
    </w:p>
    <w:p w14:paraId="49017F5B" w14:textId="567D301A" w:rsidR="006C69EB" w:rsidRDefault="001810CD" w:rsidP="006C69EB">
      <w:pPr>
        <w:spacing w:line="256" w:lineRule="auto"/>
        <w:jc w:val="center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Sajtómunkatárs: Bárány Emese +36 30 5949081, </w:t>
      </w:r>
      <w:hyperlink r:id="rId20" w:history="1">
        <w:r w:rsidRPr="00573163">
          <w:rPr>
            <w:rStyle w:val="Hiperhivatkozs"/>
            <w:rFonts w:ascii="Calibri" w:eastAsia="Calibri" w:hAnsi="Calibri" w:cs="Calibri"/>
            <w:b/>
            <w:bCs/>
            <w:sz w:val="22"/>
            <w:szCs w:val="22"/>
            <w:lang w:eastAsia="en-US"/>
          </w:rPr>
          <w:t>barany.alapitvany@novofer.hu</w:t>
        </w:r>
      </w:hyperlink>
    </w:p>
    <w:p w14:paraId="2474A12D" w14:textId="77777777" w:rsidR="001810CD" w:rsidRPr="003D6ED5" w:rsidRDefault="001810CD" w:rsidP="006C69EB">
      <w:pPr>
        <w:spacing w:line="256" w:lineRule="auto"/>
        <w:jc w:val="center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</w:p>
    <w:p w14:paraId="49609E27" w14:textId="421CEE0A" w:rsidR="00790B3E" w:rsidRPr="003D6ED5" w:rsidRDefault="00EA591A" w:rsidP="00790B3E">
      <w:pPr>
        <w:spacing w:after="120" w:line="256" w:lineRule="auto"/>
        <w:jc w:val="center"/>
        <w:rPr>
          <w:rFonts w:ascii="Calibri" w:eastAsia="Calibri" w:hAnsi="Calibri" w:cs="Calibri"/>
          <w:b/>
          <w:u w:val="single"/>
          <w:lang w:eastAsia="en-US"/>
        </w:rPr>
      </w:pPr>
      <w:bookmarkStart w:id="4" w:name="_Hlk58237360"/>
      <w:r w:rsidRPr="003D6ED5">
        <w:rPr>
          <w:rFonts w:ascii="Calibri" w:eastAsia="Calibri" w:hAnsi="Calibri" w:cs="Calibri"/>
          <w:b/>
          <w:u w:val="single"/>
          <w:lang w:eastAsia="en-US"/>
        </w:rPr>
        <w:t>A Gábor Dénes-díj fenntartását, programjaink megvalósítását 20</w:t>
      </w:r>
      <w:r w:rsidR="00E02AC3" w:rsidRPr="003D6ED5">
        <w:rPr>
          <w:rFonts w:ascii="Calibri" w:eastAsia="Calibri" w:hAnsi="Calibri" w:cs="Calibri"/>
          <w:b/>
          <w:u w:val="single"/>
          <w:lang w:eastAsia="en-US"/>
        </w:rPr>
        <w:t>2</w:t>
      </w:r>
      <w:r w:rsidR="006040F9">
        <w:rPr>
          <w:rFonts w:ascii="Calibri" w:eastAsia="Calibri" w:hAnsi="Calibri" w:cs="Calibri"/>
          <w:b/>
          <w:u w:val="single"/>
          <w:lang w:eastAsia="en-US"/>
        </w:rPr>
        <w:t>3</w:t>
      </w:r>
      <w:r w:rsidRPr="003D6ED5">
        <w:rPr>
          <w:rFonts w:ascii="Calibri" w:eastAsia="Calibri" w:hAnsi="Calibri" w:cs="Calibri"/>
          <w:b/>
          <w:u w:val="single"/>
          <w:lang w:eastAsia="en-US"/>
        </w:rPr>
        <w:t>-b</w:t>
      </w:r>
      <w:r w:rsidR="006040F9">
        <w:rPr>
          <w:rFonts w:ascii="Calibri" w:eastAsia="Calibri" w:hAnsi="Calibri" w:cs="Calibri"/>
          <w:b/>
          <w:u w:val="single"/>
          <w:lang w:eastAsia="en-US"/>
        </w:rPr>
        <w:t>a</w:t>
      </w:r>
      <w:r w:rsidRPr="003D6ED5">
        <w:rPr>
          <w:rFonts w:ascii="Calibri" w:eastAsia="Calibri" w:hAnsi="Calibri" w:cs="Calibri"/>
          <w:b/>
          <w:u w:val="single"/>
          <w:lang w:eastAsia="en-US"/>
        </w:rPr>
        <w:t>n támogatták:</w:t>
      </w:r>
    </w:p>
    <w:bookmarkEnd w:id="4"/>
    <w:p w14:paraId="1F1AC4BD" w14:textId="26863EBD" w:rsidR="004B1D7A" w:rsidRPr="003D6ED5" w:rsidRDefault="004B1D7A" w:rsidP="004B1D7A">
      <w:pPr>
        <w:tabs>
          <w:tab w:val="left" w:pos="9639"/>
        </w:tabs>
        <w:jc w:val="center"/>
        <w:rPr>
          <w:rFonts w:ascii="Arial Narrow" w:hAnsi="Arial Narrow"/>
        </w:rPr>
      </w:pPr>
    </w:p>
    <w:p w14:paraId="76171804" w14:textId="77777777" w:rsidR="006040F9" w:rsidRPr="006040F9" w:rsidRDefault="006040F9" w:rsidP="006040F9">
      <w:pPr>
        <w:spacing w:before="120"/>
        <w:jc w:val="both"/>
        <w:rPr>
          <w:rFonts w:asciiTheme="minorHAnsi" w:hAnsiTheme="minorHAnsi" w:cstheme="minorHAnsi"/>
        </w:rPr>
      </w:pPr>
      <w:r w:rsidRPr="006040F9">
        <w:rPr>
          <w:rFonts w:asciiTheme="minorHAnsi" w:hAnsiTheme="minorHAnsi" w:cstheme="minorHAnsi"/>
          <w:b/>
          <w:bCs/>
        </w:rPr>
        <w:t xml:space="preserve">Támogatóink: </w:t>
      </w:r>
      <w:r w:rsidRPr="006040F9">
        <w:rPr>
          <w:rFonts w:asciiTheme="minorHAnsi" w:hAnsiTheme="minorHAnsi" w:cstheme="minorHAnsi"/>
        </w:rPr>
        <w:t xml:space="preserve">NEMZETI KUTATÁSI, FEJLESZTÉSI ÉS INNOVÁCIÓS HIVATAL, B+N Referencia Zrt., Bethlen Gábor Alapkezelő Zrt., BHE Bonn Hungary Elektronikai Kft., Egis Gyógyszergyár Zrt., FOXCONN </w:t>
      </w:r>
      <w:proofErr w:type="spellStart"/>
      <w:r w:rsidRPr="006040F9">
        <w:rPr>
          <w:rFonts w:asciiTheme="minorHAnsi" w:hAnsiTheme="minorHAnsi" w:cstheme="minorHAnsi"/>
        </w:rPr>
        <w:t>Cloud</w:t>
      </w:r>
      <w:proofErr w:type="spellEnd"/>
      <w:r w:rsidRPr="006040F9">
        <w:rPr>
          <w:rFonts w:asciiTheme="minorHAnsi" w:hAnsiTheme="minorHAnsi" w:cstheme="minorHAnsi"/>
        </w:rPr>
        <w:t xml:space="preserve"> Network </w:t>
      </w:r>
      <w:proofErr w:type="spellStart"/>
      <w:r w:rsidRPr="006040F9">
        <w:rPr>
          <w:rFonts w:asciiTheme="minorHAnsi" w:hAnsiTheme="minorHAnsi" w:cstheme="minorHAnsi"/>
        </w:rPr>
        <w:t>Technology</w:t>
      </w:r>
      <w:proofErr w:type="spellEnd"/>
      <w:r w:rsidRPr="006040F9">
        <w:rPr>
          <w:rFonts w:asciiTheme="minorHAnsi" w:hAnsiTheme="minorHAnsi" w:cstheme="minorHAnsi"/>
        </w:rPr>
        <w:t xml:space="preserve">, </w:t>
      </w:r>
      <w:proofErr w:type="spellStart"/>
      <w:r w:rsidRPr="006040F9">
        <w:rPr>
          <w:rFonts w:asciiTheme="minorHAnsi" w:hAnsiTheme="minorHAnsi" w:cstheme="minorHAnsi"/>
        </w:rPr>
        <w:t>Karsai</w:t>
      </w:r>
      <w:proofErr w:type="spellEnd"/>
      <w:r w:rsidRPr="006040F9">
        <w:rPr>
          <w:rFonts w:asciiTheme="minorHAnsi" w:hAnsiTheme="minorHAnsi" w:cstheme="minorHAnsi"/>
        </w:rPr>
        <w:t xml:space="preserve"> Műanyagtechnikai Holding Zrt., KRUPPA-MAG Kutató Kft., Miniszterelnökség, Nemzeti Együttműködési Alap, NOVOFER Távközlési Innovációs Zrt., Raiffeisen Bank Zrt., </w:t>
      </w:r>
      <w:proofErr w:type="spellStart"/>
      <w:r w:rsidRPr="006040F9">
        <w:rPr>
          <w:rFonts w:asciiTheme="minorHAnsi" w:hAnsiTheme="minorHAnsi" w:cstheme="minorHAnsi"/>
        </w:rPr>
        <w:t>Servier</w:t>
      </w:r>
      <w:proofErr w:type="spellEnd"/>
      <w:r w:rsidRPr="006040F9">
        <w:rPr>
          <w:rFonts w:asciiTheme="minorHAnsi" w:hAnsiTheme="minorHAnsi" w:cstheme="minorHAnsi"/>
        </w:rPr>
        <w:t xml:space="preserve"> Kutatóintézet Zrt., </w:t>
      </w:r>
      <w:proofErr w:type="spellStart"/>
      <w:r w:rsidRPr="006040F9">
        <w:rPr>
          <w:rFonts w:asciiTheme="minorHAnsi" w:hAnsiTheme="minorHAnsi" w:cstheme="minorHAnsi"/>
        </w:rPr>
        <w:t>UniCredit</w:t>
      </w:r>
      <w:proofErr w:type="spellEnd"/>
      <w:r w:rsidRPr="006040F9">
        <w:rPr>
          <w:rFonts w:asciiTheme="minorHAnsi" w:hAnsiTheme="minorHAnsi" w:cstheme="minorHAnsi"/>
        </w:rPr>
        <w:t xml:space="preserve"> Bank Hungary Zrt., VEOLIA Energia Magyarország Zrt.,</w:t>
      </w:r>
    </w:p>
    <w:p w14:paraId="6F013D33" w14:textId="77777777" w:rsidR="006040F9" w:rsidRPr="006040F9" w:rsidRDefault="006040F9" w:rsidP="006040F9">
      <w:pPr>
        <w:spacing w:before="120"/>
        <w:jc w:val="both"/>
        <w:rPr>
          <w:rFonts w:asciiTheme="minorHAnsi" w:hAnsiTheme="minorHAnsi" w:cstheme="minorHAnsi"/>
        </w:rPr>
      </w:pPr>
      <w:r w:rsidRPr="006040F9">
        <w:rPr>
          <w:rFonts w:asciiTheme="minorHAnsi" w:hAnsiTheme="minorHAnsi" w:cstheme="minorHAnsi"/>
          <w:b/>
          <w:bCs/>
        </w:rPr>
        <w:t xml:space="preserve">Magánszemélyek: </w:t>
      </w:r>
      <w:r w:rsidRPr="006040F9">
        <w:rPr>
          <w:rFonts w:asciiTheme="minorHAnsi" w:hAnsiTheme="minorHAnsi" w:cstheme="minorHAnsi"/>
        </w:rPr>
        <w:t xml:space="preserve">Dr. Darvas Ferenc, </w:t>
      </w:r>
      <w:proofErr w:type="spellStart"/>
      <w:r w:rsidRPr="006040F9">
        <w:rPr>
          <w:rFonts w:asciiTheme="minorHAnsi" w:hAnsiTheme="minorHAnsi" w:cstheme="minorHAnsi"/>
        </w:rPr>
        <w:t>Jamrik</w:t>
      </w:r>
      <w:proofErr w:type="spellEnd"/>
      <w:r w:rsidRPr="006040F9">
        <w:rPr>
          <w:rFonts w:asciiTheme="minorHAnsi" w:hAnsiTheme="minorHAnsi" w:cstheme="minorHAnsi"/>
        </w:rPr>
        <w:t xml:space="preserve"> Péter, Sólyom László Magyarország volt elnöke</w:t>
      </w:r>
    </w:p>
    <w:p w14:paraId="2579057D" w14:textId="15DD1DE0" w:rsidR="003378E9" w:rsidRDefault="006040F9" w:rsidP="006040F9">
      <w:pPr>
        <w:spacing w:before="120"/>
        <w:jc w:val="both"/>
        <w:rPr>
          <w:rFonts w:asciiTheme="minorHAnsi" w:hAnsiTheme="minorHAnsi" w:cstheme="minorHAnsi"/>
        </w:rPr>
      </w:pPr>
      <w:r w:rsidRPr="006040F9">
        <w:rPr>
          <w:rFonts w:asciiTheme="minorHAnsi" w:hAnsiTheme="minorHAnsi" w:cstheme="minorHAnsi"/>
          <w:b/>
          <w:bCs/>
        </w:rPr>
        <w:t xml:space="preserve">Szakmai együttműködő partnerek: </w:t>
      </w:r>
      <w:r w:rsidRPr="006040F9">
        <w:rPr>
          <w:rFonts w:asciiTheme="minorHAnsi" w:hAnsiTheme="minorHAnsi" w:cstheme="minorHAnsi"/>
        </w:rPr>
        <w:t>Eötvös Loránd Fizikai Társulat, Gál József holográfus, Kasza Magdolna grafikus, KELLO Könyvtárellátó Kft., Magyar Tudományos Akadémia, Nemzeti Média- és Hírközlési Hatóság, NOVUM TV, Országos Tudományos Diákköri Tanács, Rákóczi Szövetség.</w:t>
      </w:r>
    </w:p>
    <w:p w14:paraId="177B5DA3" w14:textId="761BFC5F" w:rsidR="003378E9" w:rsidRPr="006C69EB" w:rsidRDefault="0094696A" w:rsidP="007A61A1">
      <w:pPr>
        <w:spacing w:before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1248" behindDoc="0" locked="0" layoutInCell="1" allowOverlap="1" wp14:anchorId="6F2BED28" wp14:editId="61962267">
            <wp:simplePos x="0" y="0"/>
            <wp:positionH relativeFrom="page">
              <wp:align>center</wp:align>
            </wp:positionH>
            <wp:positionV relativeFrom="paragraph">
              <wp:posOffset>83185</wp:posOffset>
            </wp:positionV>
            <wp:extent cx="963295" cy="951230"/>
            <wp:effectExtent l="0" t="0" r="8255" b="1270"/>
            <wp:wrapNone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378E9" w:rsidRPr="006C69EB" w:rsidSect="00E867D2">
      <w:footerReference w:type="default" r:id="rId22"/>
      <w:headerReference w:type="first" r:id="rId23"/>
      <w:pgSz w:w="11906" w:h="16838"/>
      <w:pgMar w:top="567" w:right="849" w:bottom="709" w:left="1134" w:header="454" w:footer="45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4BF65" w14:textId="77777777" w:rsidR="003E0713" w:rsidRDefault="003E0713">
      <w:r>
        <w:separator/>
      </w:r>
    </w:p>
  </w:endnote>
  <w:endnote w:type="continuationSeparator" w:id="0">
    <w:p w14:paraId="7C0DF129" w14:textId="77777777" w:rsidR="003E0713" w:rsidRDefault="003E0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Bold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B7C57" w14:textId="77777777" w:rsidR="00670612" w:rsidRDefault="00670612">
    <w:pPr>
      <w:pStyle w:val="llb"/>
      <w:jc w:val="center"/>
    </w:pPr>
  </w:p>
  <w:p w14:paraId="1F8AB29A" w14:textId="5303045E" w:rsidR="00784853" w:rsidRDefault="00784853">
    <w:pPr>
      <w:pStyle w:val="ll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fldChar w:fldCharType="end"/>
    </w:r>
    <w:r>
      <w:t>/</w:t>
    </w:r>
    <w:r w:rsidR="0068504A">
      <w:fldChar w:fldCharType="begin"/>
    </w:r>
    <w:r w:rsidR="0068504A">
      <w:instrText xml:space="preserve"> NUMPAGES   \* MERGEFORMAT </w:instrText>
    </w:r>
    <w:r w:rsidR="0068504A">
      <w:fldChar w:fldCharType="separate"/>
    </w:r>
    <w:r>
      <w:rPr>
        <w:noProof/>
      </w:rPr>
      <w:t>4</w:t>
    </w:r>
    <w:r w:rsidR="0068504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45445" w14:textId="77777777" w:rsidR="003E0713" w:rsidRDefault="003E0713">
      <w:r>
        <w:separator/>
      </w:r>
    </w:p>
  </w:footnote>
  <w:footnote w:type="continuationSeparator" w:id="0">
    <w:p w14:paraId="21B6958B" w14:textId="77777777" w:rsidR="003E0713" w:rsidRDefault="003E07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31838" w14:textId="77777777" w:rsidR="001274D7" w:rsidRPr="008C531B" w:rsidRDefault="0068504A" w:rsidP="001274D7">
    <w:pPr>
      <w:autoSpaceDE w:val="0"/>
      <w:autoSpaceDN w:val="0"/>
      <w:adjustRightInd w:val="0"/>
      <w:ind w:left="1985"/>
      <w:rPr>
        <w:rFonts w:ascii="Arial Narrow" w:eastAsia="Calibri" w:hAnsi="Arial Narrow" w:cs="MyriadPro-Regular"/>
        <w:b/>
        <w:bCs/>
        <w:color w:val="000000"/>
        <w:sz w:val="24"/>
        <w:szCs w:val="24"/>
        <w:lang w:eastAsia="en-US"/>
      </w:rPr>
    </w:pPr>
    <w:bookmarkStart w:id="5" w:name="_Hlk150934741"/>
    <w:bookmarkStart w:id="6" w:name="_Hlk150934742"/>
    <w:bookmarkStart w:id="7" w:name="_Hlk150934743"/>
    <w:bookmarkStart w:id="8" w:name="_Hlk150934744"/>
    <w:r>
      <w:rPr>
        <w:noProof/>
      </w:rPr>
      <w:object w:dxaOrig="1440" w:dyaOrig="1440" w14:anchorId="11E091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72705" type="#_x0000_t75" style="position:absolute;left:0;text-align:left;margin-left:.35pt;margin-top:5.85pt;width:83.4pt;height:81pt;z-index:251659264;mso-position-horizontal-relative:text;mso-position-vertical-relative:text">
          <v:imagedata r:id="rId1" o:title=""/>
        </v:shape>
        <o:OLEObject Type="Embed" ProgID="CorelDraw.Graphic.24" ShapeID="_x0000_s72705" DrawAspect="Content" ObjectID="_1763376527" r:id="rId2"/>
      </w:object>
    </w:r>
  </w:p>
  <w:p w14:paraId="26C4E7F3" w14:textId="77777777" w:rsidR="001274D7" w:rsidRPr="008C531B" w:rsidRDefault="001274D7" w:rsidP="001274D7">
    <w:pPr>
      <w:autoSpaceDE w:val="0"/>
      <w:autoSpaceDN w:val="0"/>
      <w:adjustRightInd w:val="0"/>
      <w:ind w:left="1985"/>
      <w:rPr>
        <w:rFonts w:ascii="Arial Narrow" w:eastAsia="Calibri" w:hAnsi="Arial Narrow" w:cs="MyriadPro-Regular"/>
        <w:color w:val="000000"/>
        <w:sz w:val="24"/>
        <w:szCs w:val="24"/>
        <w:lang w:eastAsia="en-US"/>
      </w:rPr>
    </w:pPr>
    <w:r w:rsidRPr="008C531B">
      <w:rPr>
        <w:rFonts w:ascii="Arial Narrow" w:eastAsia="Calibri" w:hAnsi="Arial Narrow" w:cs="MyriadPro-Regular"/>
        <w:b/>
        <w:bCs/>
        <w:color w:val="000000"/>
        <w:sz w:val="24"/>
        <w:szCs w:val="24"/>
        <w:lang w:eastAsia="en-US"/>
      </w:rPr>
      <w:t>N O V O F E R</w:t>
    </w:r>
    <w:r w:rsidRPr="008C531B">
      <w:rPr>
        <w:rFonts w:ascii="Arial Narrow" w:eastAsia="Calibri" w:hAnsi="Arial Narrow" w:cs="MyriadPro-Regular"/>
        <w:color w:val="000000"/>
        <w:sz w:val="24"/>
        <w:szCs w:val="24"/>
        <w:lang w:eastAsia="en-US"/>
      </w:rPr>
      <w:t xml:space="preserve">   A L A P Í T V Á N Y</w:t>
    </w:r>
  </w:p>
  <w:p w14:paraId="6B031351" w14:textId="77777777" w:rsidR="001274D7" w:rsidRPr="008C531B" w:rsidRDefault="001274D7" w:rsidP="001274D7">
    <w:pPr>
      <w:autoSpaceDE w:val="0"/>
      <w:autoSpaceDN w:val="0"/>
      <w:adjustRightInd w:val="0"/>
      <w:ind w:left="1985"/>
      <w:rPr>
        <w:rFonts w:ascii="Arial Narrow" w:eastAsia="Calibri" w:hAnsi="Arial Narrow" w:cs="MyriadPro-BoldCond"/>
        <w:b/>
        <w:bCs/>
        <w:color w:val="000000"/>
        <w:sz w:val="68"/>
        <w:szCs w:val="68"/>
        <w:lang w:eastAsia="en-US"/>
      </w:rPr>
    </w:pPr>
    <w:r w:rsidRPr="008C531B">
      <w:rPr>
        <w:rFonts w:ascii="Arial Narrow" w:eastAsia="Calibri" w:hAnsi="Arial Narrow" w:cs="MyriadPro-BoldCond"/>
        <w:b/>
        <w:bCs/>
        <w:color w:val="000000"/>
        <w:sz w:val="68"/>
        <w:szCs w:val="68"/>
        <w:lang w:eastAsia="en-US"/>
      </w:rPr>
      <w:t>Gábor Dénes-díjátadó 2023</w:t>
    </w:r>
  </w:p>
  <w:bookmarkEnd w:id="5"/>
  <w:bookmarkEnd w:id="6"/>
  <w:bookmarkEnd w:id="7"/>
  <w:bookmarkEnd w:id="8"/>
  <w:p w14:paraId="7008F38C" w14:textId="77777777" w:rsidR="001274D7" w:rsidRPr="008C531B" w:rsidRDefault="001274D7" w:rsidP="001274D7">
    <w:pPr>
      <w:tabs>
        <w:tab w:val="center" w:pos="4536"/>
        <w:tab w:val="right" w:pos="9072"/>
      </w:tabs>
      <w:ind w:left="1985"/>
      <w:rPr>
        <w:rFonts w:ascii="Arial Narrow" w:eastAsia="Calibri" w:hAnsi="Arial Narrow" w:cs="MyriadPro-Regular"/>
        <w:color w:val="000000"/>
        <w:sz w:val="40"/>
        <w:szCs w:val="38"/>
        <w:lang w:eastAsia="en-US"/>
      </w:rPr>
    </w:pPr>
    <w:r w:rsidRPr="008C531B">
      <w:rPr>
        <w:rFonts w:ascii="Arial Narrow" w:eastAsia="Calibri" w:hAnsi="Arial Narrow" w:cs="MyriadPro-Regular"/>
        <w:color w:val="000000"/>
        <w:sz w:val="40"/>
        <w:szCs w:val="38"/>
        <w:lang w:eastAsia="en-US"/>
      </w:rPr>
      <w:t>SAJTÓANYAG</w:t>
    </w:r>
    <w:r>
      <w:rPr>
        <w:rFonts w:ascii="Arial Narrow" w:eastAsia="Calibri" w:hAnsi="Arial Narrow" w:cs="MyriadPro-Regular"/>
        <w:color w:val="000000"/>
        <w:sz w:val="40"/>
        <w:szCs w:val="38"/>
        <w:lang w:eastAsia="en-US"/>
      </w:rPr>
      <w:t xml:space="preserve"> - </w:t>
    </w:r>
    <w:r w:rsidRPr="008C531B">
      <w:rPr>
        <w:rFonts w:ascii="Arial Narrow" w:eastAsia="Calibri" w:hAnsi="Arial Narrow" w:cs="MyriadPro-Regular"/>
        <w:color w:val="000000"/>
        <w:sz w:val="40"/>
        <w:szCs w:val="38"/>
        <w:lang w:eastAsia="en-US"/>
      </w:rPr>
      <w:t>2023.12.15. PARLAMENT</w:t>
    </w:r>
  </w:p>
  <w:p w14:paraId="4EBFFE8C" w14:textId="77777777" w:rsidR="0048407D" w:rsidRPr="00CC519A" w:rsidRDefault="0048407D" w:rsidP="0048407D">
    <w:pPr>
      <w:autoSpaceDE w:val="0"/>
      <w:autoSpaceDN w:val="0"/>
      <w:adjustRightInd w:val="0"/>
      <w:ind w:left="2410" w:righ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7F954B80"/>
    <w:multiLevelType w:val="singleLevel"/>
    <w:tmpl w:val="648A77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587806215">
    <w:abstractNumId w:val="1"/>
  </w:num>
  <w:num w:numId="2" w16cid:durableId="65911437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2706">
      <o:colormru v:ext="edit" colors="#ffc"/>
    </o:shapedefaults>
    <o:shapelayout v:ext="edit">
      <o:idmap v:ext="edit" data="7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02A"/>
    <w:rsid w:val="000002C0"/>
    <w:rsid w:val="00001F0B"/>
    <w:rsid w:val="0001345D"/>
    <w:rsid w:val="00016082"/>
    <w:rsid w:val="000258CF"/>
    <w:rsid w:val="00027981"/>
    <w:rsid w:val="00042CFD"/>
    <w:rsid w:val="00042EC1"/>
    <w:rsid w:val="00051F69"/>
    <w:rsid w:val="00060446"/>
    <w:rsid w:val="0006321B"/>
    <w:rsid w:val="000660A0"/>
    <w:rsid w:val="00082211"/>
    <w:rsid w:val="000B7CB0"/>
    <w:rsid w:val="000D727E"/>
    <w:rsid w:val="000F1593"/>
    <w:rsid w:val="0011458E"/>
    <w:rsid w:val="001274D7"/>
    <w:rsid w:val="00137A64"/>
    <w:rsid w:val="00142DB0"/>
    <w:rsid w:val="00180DB0"/>
    <w:rsid w:val="001810CD"/>
    <w:rsid w:val="00194C10"/>
    <w:rsid w:val="001957CF"/>
    <w:rsid w:val="001A3AAF"/>
    <w:rsid w:val="001A63C8"/>
    <w:rsid w:val="001C2081"/>
    <w:rsid w:val="001D0421"/>
    <w:rsid w:val="001E59B2"/>
    <w:rsid w:val="001E67F2"/>
    <w:rsid w:val="00207B7D"/>
    <w:rsid w:val="002117D6"/>
    <w:rsid w:val="00215BFE"/>
    <w:rsid w:val="00224721"/>
    <w:rsid w:val="00234C84"/>
    <w:rsid w:val="00252A96"/>
    <w:rsid w:val="00256E71"/>
    <w:rsid w:val="00262AD5"/>
    <w:rsid w:val="00263AFF"/>
    <w:rsid w:val="00266926"/>
    <w:rsid w:val="00283417"/>
    <w:rsid w:val="002A3EC8"/>
    <w:rsid w:val="002B3BE6"/>
    <w:rsid w:val="002B48E9"/>
    <w:rsid w:val="002B735A"/>
    <w:rsid w:val="002C0470"/>
    <w:rsid w:val="002C0FA3"/>
    <w:rsid w:val="002D1E14"/>
    <w:rsid w:val="002E0724"/>
    <w:rsid w:val="002E3DD2"/>
    <w:rsid w:val="002E662C"/>
    <w:rsid w:val="002F550E"/>
    <w:rsid w:val="0030450A"/>
    <w:rsid w:val="0031588B"/>
    <w:rsid w:val="00327EB7"/>
    <w:rsid w:val="0033333C"/>
    <w:rsid w:val="00333969"/>
    <w:rsid w:val="003378E9"/>
    <w:rsid w:val="00344E20"/>
    <w:rsid w:val="003631C4"/>
    <w:rsid w:val="00365504"/>
    <w:rsid w:val="00373B49"/>
    <w:rsid w:val="003813E3"/>
    <w:rsid w:val="00383E3A"/>
    <w:rsid w:val="003A0C87"/>
    <w:rsid w:val="003A52D3"/>
    <w:rsid w:val="003A67D7"/>
    <w:rsid w:val="003B4415"/>
    <w:rsid w:val="003C134A"/>
    <w:rsid w:val="003D6ED5"/>
    <w:rsid w:val="003D77E0"/>
    <w:rsid w:val="003E0713"/>
    <w:rsid w:val="003E53BC"/>
    <w:rsid w:val="003E56AF"/>
    <w:rsid w:val="003E5DA9"/>
    <w:rsid w:val="003E7715"/>
    <w:rsid w:val="00407F3A"/>
    <w:rsid w:val="00416ADA"/>
    <w:rsid w:val="004258E6"/>
    <w:rsid w:val="00426762"/>
    <w:rsid w:val="00445A1D"/>
    <w:rsid w:val="00465DE8"/>
    <w:rsid w:val="00480822"/>
    <w:rsid w:val="0048407D"/>
    <w:rsid w:val="004874F7"/>
    <w:rsid w:val="004A21C7"/>
    <w:rsid w:val="004B1D7A"/>
    <w:rsid w:val="004C4DA9"/>
    <w:rsid w:val="004D4B59"/>
    <w:rsid w:val="004D4E16"/>
    <w:rsid w:val="004D6231"/>
    <w:rsid w:val="004E3161"/>
    <w:rsid w:val="004E5780"/>
    <w:rsid w:val="004F3598"/>
    <w:rsid w:val="00524248"/>
    <w:rsid w:val="005347FE"/>
    <w:rsid w:val="00543B25"/>
    <w:rsid w:val="00546401"/>
    <w:rsid w:val="00571940"/>
    <w:rsid w:val="00582127"/>
    <w:rsid w:val="00591C36"/>
    <w:rsid w:val="005921AB"/>
    <w:rsid w:val="005B7E2B"/>
    <w:rsid w:val="005C1909"/>
    <w:rsid w:val="005D1B61"/>
    <w:rsid w:val="005D3BC7"/>
    <w:rsid w:val="005D7143"/>
    <w:rsid w:val="006040F9"/>
    <w:rsid w:val="006049B7"/>
    <w:rsid w:val="00623882"/>
    <w:rsid w:val="00646A7D"/>
    <w:rsid w:val="00660B7F"/>
    <w:rsid w:val="00670612"/>
    <w:rsid w:val="006824F6"/>
    <w:rsid w:val="0068504A"/>
    <w:rsid w:val="006864C8"/>
    <w:rsid w:val="00697F22"/>
    <w:rsid w:val="006A173B"/>
    <w:rsid w:val="006B1900"/>
    <w:rsid w:val="006C69EB"/>
    <w:rsid w:val="006C7EAC"/>
    <w:rsid w:val="006E6509"/>
    <w:rsid w:val="006F4275"/>
    <w:rsid w:val="006F668A"/>
    <w:rsid w:val="007147F4"/>
    <w:rsid w:val="00716656"/>
    <w:rsid w:val="007276ED"/>
    <w:rsid w:val="007332EE"/>
    <w:rsid w:val="00734E7A"/>
    <w:rsid w:val="007468F7"/>
    <w:rsid w:val="00751573"/>
    <w:rsid w:val="00752AA9"/>
    <w:rsid w:val="00754D00"/>
    <w:rsid w:val="00756867"/>
    <w:rsid w:val="00756FFF"/>
    <w:rsid w:val="007579BD"/>
    <w:rsid w:val="00760C94"/>
    <w:rsid w:val="0076758E"/>
    <w:rsid w:val="00771FD9"/>
    <w:rsid w:val="00772E5B"/>
    <w:rsid w:val="00775099"/>
    <w:rsid w:val="00780C96"/>
    <w:rsid w:val="00782229"/>
    <w:rsid w:val="007841F0"/>
    <w:rsid w:val="00784853"/>
    <w:rsid w:val="00790B3E"/>
    <w:rsid w:val="00793363"/>
    <w:rsid w:val="007A04FC"/>
    <w:rsid w:val="007A61A1"/>
    <w:rsid w:val="007B3613"/>
    <w:rsid w:val="007B4E79"/>
    <w:rsid w:val="007B5E79"/>
    <w:rsid w:val="007C6EED"/>
    <w:rsid w:val="007D2F64"/>
    <w:rsid w:val="007D6AB5"/>
    <w:rsid w:val="007D7C1F"/>
    <w:rsid w:val="008040F6"/>
    <w:rsid w:val="00826441"/>
    <w:rsid w:val="00831558"/>
    <w:rsid w:val="00840D5F"/>
    <w:rsid w:val="00846790"/>
    <w:rsid w:val="008553BA"/>
    <w:rsid w:val="008744AE"/>
    <w:rsid w:val="00891812"/>
    <w:rsid w:val="008C67F7"/>
    <w:rsid w:val="008D0786"/>
    <w:rsid w:val="008D173D"/>
    <w:rsid w:val="00900724"/>
    <w:rsid w:val="00911FB1"/>
    <w:rsid w:val="00915161"/>
    <w:rsid w:val="00923CBC"/>
    <w:rsid w:val="009357C0"/>
    <w:rsid w:val="00941B4B"/>
    <w:rsid w:val="00942B61"/>
    <w:rsid w:val="0094696A"/>
    <w:rsid w:val="00990365"/>
    <w:rsid w:val="00996027"/>
    <w:rsid w:val="009B264D"/>
    <w:rsid w:val="009C4E4A"/>
    <w:rsid w:val="009D4559"/>
    <w:rsid w:val="009D47F6"/>
    <w:rsid w:val="00A01617"/>
    <w:rsid w:val="00A14736"/>
    <w:rsid w:val="00A157E8"/>
    <w:rsid w:val="00A22AE9"/>
    <w:rsid w:val="00A26A42"/>
    <w:rsid w:val="00A26FDC"/>
    <w:rsid w:val="00A46A46"/>
    <w:rsid w:val="00A5249D"/>
    <w:rsid w:val="00A56021"/>
    <w:rsid w:val="00A75E2E"/>
    <w:rsid w:val="00A77323"/>
    <w:rsid w:val="00A85372"/>
    <w:rsid w:val="00A87148"/>
    <w:rsid w:val="00AB1551"/>
    <w:rsid w:val="00AC322F"/>
    <w:rsid w:val="00AC5281"/>
    <w:rsid w:val="00AD349D"/>
    <w:rsid w:val="00AD5187"/>
    <w:rsid w:val="00AD5715"/>
    <w:rsid w:val="00AD7A00"/>
    <w:rsid w:val="00AE2C1E"/>
    <w:rsid w:val="00AE4218"/>
    <w:rsid w:val="00AF17B2"/>
    <w:rsid w:val="00B1405C"/>
    <w:rsid w:val="00B221AD"/>
    <w:rsid w:val="00B226D1"/>
    <w:rsid w:val="00B226DA"/>
    <w:rsid w:val="00B27EED"/>
    <w:rsid w:val="00B443F2"/>
    <w:rsid w:val="00B508D0"/>
    <w:rsid w:val="00B55DB2"/>
    <w:rsid w:val="00B67B7A"/>
    <w:rsid w:val="00BA1ABF"/>
    <w:rsid w:val="00BB68BB"/>
    <w:rsid w:val="00BB70D7"/>
    <w:rsid w:val="00BC2F86"/>
    <w:rsid w:val="00BD23AF"/>
    <w:rsid w:val="00BD288A"/>
    <w:rsid w:val="00BF05FC"/>
    <w:rsid w:val="00BF479D"/>
    <w:rsid w:val="00BF6EBC"/>
    <w:rsid w:val="00BF7A9B"/>
    <w:rsid w:val="00C1102A"/>
    <w:rsid w:val="00C22831"/>
    <w:rsid w:val="00C24028"/>
    <w:rsid w:val="00C240BB"/>
    <w:rsid w:val="00C3110C"/>
    <w:rsid w:val="00C47784"/>
    <w:rsid w:val="00C577A2"/>
    <w:rsid w:val="00C63C64"/>
    <w:rsid w:val="00C64011"/>
    <w:rsid w:val="00C651E8"/>
    <w:rsid w:val="00C72232"/>
    <w:rsid w:val="00C75C81"/>
    <w:rsid w:val="00C853F4"/>
    <w:rsid w:val="00CB1366"/>
    <w:rsid w:val="00CB6AFB"/>
    <w:rsid w:val="00CC0355"/>
    <w:rsid w:val="00CC519A"/>
    <w:rsid w:val="00CE08BC"/>
    <w:rsid w:val="00CE3828"/>
    <w:rsid w:val="00CE58A9"/>
    <w:rsid w:val="00CF713F"/>
    <w:rsid w:val="00D06974"/>
    <w:rsid w:val="00D11F50"/>
    <w:rsid w:val="00D15B52"/>
    <w:rsid w:val="00D20BB8"/>
    <w:rsid w:val="00D25633"/>
    <w:rsid w:val="00D25891"/>
    <w:rsid w:val="00D344E9"/>
    <w:rsid w:val="00D40C15"/>
    <w:rsid w:val="00D54D65"/>
    <w:rsid w:val="00D63318"/>
    <w:rsid w:val="00D64CFC"/>
    <w:rsid w:val="00D70B1F"/>
    <w:rsid w:val="00D81C9C"/>
    <w:rsid w:val="00D83971"/>
    <w:rsid w:val="00D8461F"/>
    <w:rsid w:val="00D87F85"/>
    <w:rsid w:val="00D91D71"/>
    <w:rsid w:val="00DA0225"/>
    <w:rsid w:val="00DA47D9"/>
    <w:rsid w:val="00DB557A"/>
    <w:rsid w:val="00DC30DB"/>
    <w:rsid w:val="00DC5DA1"/>
    <w:rsid w:val="00DC663B"/>
    <w:rsid w:val="00DD289F"/>
    <w:rsid w:val="00DE276E"/>
    <w:rsid w:val="00DE3336"/>
    <w:rsid w:val="00DE4B75"/>
    <w:rsid w:val="00DF601F"/>
    <w:rsid w:val="00E024DE"/>
    <w:rsid w:val="00E02AC3"/>
    <w:rsid w:val="00E16854"/>
    <w:rsid w:val="00E318E0"/>
    <w:rsid w:val="00E369EB"/>
    <w:rsid w:val="00E4118A"/>
    <w:rsid w:val="00E43C9C"/>
    <w:rsid w:val="00E51095"/>
    <w:rsid w:val="00E5277F"/>
    <w:rsid w:val="00E577F5"/>
    <w:rsid w:val="00E603F9"/>
    <w:rsid w:val="00E70FD8"/>
    <w:rsid w:val="00E74D93"/>
    <w:rsid w:val="00E867D2"/>
    <w:rsid w:val="00EA4E5B"/>
    <w:rsid w:val="00EA591A"/>
    <w:rsid w:val="00EB074C"/>
    <w:rsid w:val="00EB104E"/>
    <w:rsid w:val="00EB346A"/>
    <w:rsid w:val="00EB4B82"/>
    <w:rsid w:val="00EB7ACC"/>
    <w:rsid w:val="00ED2FDC"/>
    <w:rsid w:val="00EE50C3"/>
    <w:rsid w:val="00EE53D0"/>
    <w:rsid w:val="00EE6726"/>
    <w:rsid w:val="00EF5DF1"/>
    <w:rsid w:val="00F07321"/>
    <w:rsid w:val="00F17082"/>
    <w:rsid w:val="00F35AC3"/>
    <w:rsid w:val="00F5318F"/>
    <w:rsid w:val="00F72C1E"/>
    <w:rsid w:val="00F87216"/>
    <w:rsid w:val="00F96BB4"/>
    <w:rsid w:val="00FA3101"/>
    <w:rsid w:val="00FA35F7"/>
    <w:rsid w:val="00FB3E9C"/>
    <w:rsid w:val="00FB60E4"/>
    <w:rsid w:val="00FE275D"/>
    <w:rsid w:val="00FE3C29"/>
    <w:rsid w:val="00FE74E8"/>
    <w:rsid w:val="00FF3BB6"/>
    <w:rsid w:val="00FF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6">
      <o:colormru v:ext="edit" colors="#ffc"/>
    </o:shapedefaults>
    <o:shapelayout v:ext="edit">
      <o:idmap v:ext="edit" data="1"/>
    </o:shapelayout>
  </w:shapeDefaults>
  <w:decimalSymbol w:val=","/>
  <w:listSeparator w:val=";"/>
  <w14:docId w14:val="703E35A1"/>
  <w15:chartTrackingRefBased/>
  <w15:docId w15:val="{5012D9F5-EBFD-4E09-B168-C1BA48C64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480822"/>
  </w:style>
  <w:style w:type="paragraph" w:styleId="Cmsor1">
    <w:name w:val="heading 1"/>
    <w:basedOn w:val="Norml"/>
    <w:next w:val="Norml"/>
    <w:qFormat/>
    <w:pPr>
      <w:keepNext/>
      <w:outlineLvl w:val="0"/>
    </w:pPr>
    <w:rPr>
      <w:sz w:val="22"/>
      <w:u w:val="single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2B48E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ZVEG">
    <w:name w:val="SZÖVEG"/>
    <w:pPr>
      <w:autoSpaceDE w:val="0"/>
      <w:autoSpaceDN w:val="0"/>
      <w:adjustRightInd w:val="0"/>
      <w:jc w:val="both"/>
    </w:pPr>
    <w:rPr>
      <w:color w:val="000000"/>
    </w:rPr>
  </w:style>
  <w:style w:type="paragraph" w:styleId="Szvegtrzs">
    <w:name w:val="Body Text"/>
    <w:basedOn w:val="Norml"/>
    <w:pPr>
      <w:jc w:val="both"/>
    </w:pPr>
    <w:rPr>
      <w:sz w:val="24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styleId="Szvegtrzsbehzssal">
    <w:name w:val="Body Text Indent"/>
    <w:basedOn w:val="Norml"/>
    <w:pPr>
      <w:ind w:firstLine="567"/>
      <w:jc w:val="both"/>
    </w:pPr>
    <w:rPr>
      <w:sz w:val="24"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pPr>
      <w:spacing w:after="120" w:line="480" w:lineRule="auto"/>
    </w:pPr>
  </w:style>
  <w:style w:type="paragraph" w:styleId="Buborkszveg">
    <w:name w:val="Balloon Text"/>
    <w:basedOn w:val="Norml"/>
    <w:semiHidden/>
    <w:rPr>
      <w:rFonts w:ascii="Tahoma" w:hAnsi="Tahoma" w:cs="Tahoma"/>
      <w:sz w:val="16"/>
      <w:szCs w:val="16"/>
    </w:rPr>
  </w:style>
  <w:style w:type="paragraph" w:styleId="Szvegtrzs3">
    <w:name w:val="Body Text 3"/>
    <w:basedOn w:val="Norml"/>
    <w:rsid w:val="007D2F64"/>
    <w:pPr>
      <w:spacing w:after="120"/>
    </w:pPr>
    <w:rPr>
      <w:sz w:val="16"/>
      <w:szCs w:val="16"/>
    </w:rPr>
  </w:style>
  <w:style w:type="character" w:styleId="Mrltotthiperhivatkozs">
    <w:name w:val="FollowedHyperlink"/>
    <w:rsid w:val="007841F0"/>
    <w:rPr>
      <w:color w:val="800080"/>
      <w:u w:val="single"/>
    </w:rPr>
  </w:style>
  <w:style w:type="character" w:styleId="Jegyzethivatkozs">
    <w:name w:val="annotation reference"/>
    <w:rsid w:val="00FE3C29"/>
    <w:rPr>
      <w:sz w:val="16"/>
      <w:szCs w:val="16"/>
    </w:rPr>
  </w:style>
  <w:style w:type="paragraph" w:styleId="Jegyzetszveg">
    <w:name w:val="annotation text"/>
    <w:basedOn w:val="Norml"/>
    <w:link w:val="JegyzetszvegChar"/>
    <w:rsid w:val="00FE3C29"/>
  </w:style>
  <w:style w:type="character" w:customStyle="1" w:styleId="JegyzetszvegChar">
    <w:name w:val="Jegyzetszöveg Char"/>
    <w:basedOn w:val="Bekezdsalapbettpusa"/>
    <w:link w:val="Jegyzetszveg"/>
    <w:rsid w:val="00FE3C29"/>
  </w:style>
  <w:style w:type="paragraph" w:styleId="Megjegyzstrgya">
    <w:name w:val="annotation subject"/>
    <w:basedOn w:val="Jegyzetszveg"/>
    <w:next w:val="Jegyzetszveg"/>
    <w:link w:val="MegjegyzstrgyaChar"/>
    <w:rsid w:val="00FE3C29"/>
    <w:rPr>
      <w:b/>
      <w:bCs/>
    </w:rPr>
  </w:style>
  <w:style w:type="character" w:customStyle="1" w:styleId="MegjegyzstrgyaChar">
    <w:name w:val="Megjegyzés tárgya Char"/>
    <w:link w:val="Megjegyzstrgya"/>
    <w:rsid w:val="00FE3C29"/>
    <w:rPr>
      <w:b/>
      <w:bCs/>
    </w:rPr>
  </w:style>
  <w:style w:type="paragraph" w:styleId="NormlWeb">
    <w:name w:val="Normal (Web)"/>
    <w:basedOn w:val="Norml"/>
    <w:rsid w:val="00426762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Cmsor3Char">
    <w:name w:val="Címsor 3 Char"/>
    <w:link w:val="Cmsor3"/>
    <w:semiHidden/>
    <w:rsid w:val="002B48E9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Feloldatlanmegemlts">
    <w:name w:val="Unresolved Mention"/>
    <w:uiPriority w:val="99"/>
    <w:semiHidden/>
    <w:unhideWhenUsed/>
    <w:rsid w:val="008744AE"/>
    <w:rPr>
      <w:color w:val="605E5C"/>
      <w:shd w:val="clear" w:color="auto" w:fill="E1DFDD"/>
    </w:rPr>
  </w:style>
  <w:style w:type="table" w:styleId="Rcsostblzat">
    <w:name w:val="Table Grid"/>
    <w:basedOn w:val="Normltblzat"/>
    <w:rsid w:val="004B1D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nhideWhenUsed/>
    <w:qFormat/>
    <w:rsid w:val="00E024D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0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barany.alapitvany@novofer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s://www.gabordenes.hu/gabor-denes-dij-202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265F0-EAA4-4BF3-9D16-5C045B80C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2335</Words>
  <Characters>17940</Characters>
  <Application>Microsoft Office Word</Application>
  <DocSecurity>0</DocSecurity>
  <Lines>149</Lines>
  <Paragraphs>40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Novofer Rt.</Company>
  <LinksUpToDate>false</LinksUpToDate>
  <CharactersWithSpaces>20235</CharactersWithSpaces>
  <SharedDoc>false</SharedDoc>
  <HLinks>
    <vt:vector size="6" baseType="variant">
      <vt:variant>
        <vt:i4>458831</vt:i4>
      </vt:variant>
      <vt:variant>
        <vt:i4>0</vt:i4>
      </vt:variant>
      <vt:variant>
        <vt:i4>0</vt:i4>
      </vt:variant>
      <vt:variant>
        <vt:i4>5</vt:i4>
      </vt:variant>
      <vt:variant>
        <vt:lpwstr>http://www.gabordenes.hu/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Kosztolányi Tamás</dc:creator>
  <cp:keywords/>
  <dc:description/>
  <cp:lastModifiedBy>Hesz Anikó</cp:lastModifiedBy>
  <cp:revision>23</cp:revision>
  <cp:lastPrinted>2022-01-13T08:32:00Z</cp:lastPrinted>
  <dcterms:created xsi:type="dcterms:W3CDTF">2023-11-22T10:11:00Z</dcterms:created>
  <dcterms:modified xsi:type="dcterms:W3CDTF">2023-12-06T13:02:00Z</dcterms:modified>
</cp:coreProperties>
</file>